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shd w:fill="auto" w:val="clear"/>
        </w:rPr>
        <w:t>1</w:t>
      </w:r>
      <w:r>
        <w:rPr>
          <w:rFonts w:ascii="Calibri" w:hAnsi="Calibri"/>
          <w:b/>
          <w:sz w:val="24"/>
          <w:szCs w:val="24"/>
          <w:shd w:fill="auto" w:val="clear"/>
        </w:rPr>
        <w:t xml:space="preserve">ª REUNIÃO EXTRAORDINÁRIA DA </w:t>
      </w:r>
      <w:r>
        <w:rPr>
          <w:rFonts w:ascii="Calibri" w:hAnsi="Calibri"/>
          <w:b/>
          <w:sz w:val="24"/>
          <w:szCs w:val="24"/>
          <w:shd w:fill="auto" w:val="clear"/>
        </w:rPr>
        <w:t>2</w:t>
      </w:r>
      <w:r>
        <w:rPr>
          <w:rFonts w:ascii="Calibri" w:hAnsi="Calibri"/>
          <w:b/>
          <w:sz w:val="24"/>
          <w:szCs w:val="24"/>
          <w:shd w:fill="auto" w:val="clear"/>
        </w:rPr>
        <w:t>ª SESSÃO LEGISLATIVA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Abertura: 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29/01/2026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 – 1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0h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/>
          <w:bCs/>
          <w:sz w:val="24"/>
          <w:szCs w:val="24"/>
          <w:shd w:fill="auto" w:val="clear"/>
        </w:rPr>
        <w:t>Salmos: capítulo 1</w:t>
      </w:r>
      <w:r>
        <w:rPr>
          <w:rFonts w:ascii="Calibri" w:hAnsi="Calibri"/>
          <w:b/>
          <w:bCs/>
          <w:sz w:val="24"/>
          <w:szCs w:val="24"/>
          <w:shd w:fill="auto" w:val="clear"/>
        </w:rPr>
        <w:t>2</w:t>
      </w:r>
      <w:r>
        <w:rPr>
          <w:rFonts w:ascii="Calibri" w:hAnsi="Calibri"/>
          <w:b/>
          <w:bCs/>
          <w:sz w:val="24"/>
          <w:szCs w:val="24"/>
          <w:shd w:fill="auto" w:val="clear"/>
        </w:rPr>
        <w:t xml:space="preserve">, versículos 1 a </w:t>
      </w:r>
      <w:r>
        <w:rPr>
          <w:rFonts w:ascii="Calibri" w:hAnsi="Calibri"/>
          <w:b/>
          <w:bCs/>
          <w:sz w:val="24"/>
          <w:szCs w:val="24"/>
          <w:shd w:fill="auto" w:val="clear"/>
        </w:rPr>
        <w:t>7</w:t>
      </w:r>
      <w:r>
        <w:rPr>
          <w:rFonts w:ascii="Calibri" w:hAnsi="Calibri"/>
          <w:b/>
          <w:bCs/>
          <w:sz w:val="24"/>
          <w:szCs w:val="24"/>
          <w:shd w:fill="auto" w:val="clear"/>
        </w:rPr>
        <w:t xml:space="preserve"> – </w:t>
      </w:r>
      <w:r>
        <w:rPr>
          <w:rFonts w:ascii="Calibri" w:hAnsi="Calibri"/>
          <w:b/>
          <w:bCs/>
          <w:sz w:val="24"/>
          <w:szCs w:val="24"/>
          <w:shd w:fill="auto" w:val="clear"/>
        </w:rPr>
        <w:t>Livra-nos dos maus.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  <w:shd w:fill="auto" w:val="clear"/>
        </w:rPr>
      </w:pPr>
      <w:r>
        <w:rPr>
          <w:rFonts w:ascii="Calibri" w:hAnsi="Calibri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VOTAÇÃO REGIME URGÊNCIA URGENTÍSSIMA: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71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a apreciação dos Projetos de Lei Ordinária nº 01 a 06 em Regime de Urgência Urgentíssima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7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 apreciação dos Projeto de Lei Ordinária nº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07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em Regime de Urgência Urgentíssima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Normal"/>
        <w:widowControl/>
        <w:tabs>
          <w:tab w:val="clear" w:pos="709"/>
        </w:tabs>
        <w:suppressAutoHyphens w:val="true"/>
        <w:overflowPunct w:val="false"/>
        <w:bidi w:val="0"/>
        <w:ind w:firstLine="1474" w:left="0" w:right="0"/>
        <w:jc w:val="both"/>
        <w:rPr>
          <w:rFonts w:ascii="Calibri" w:hAnsi="Calibri" w:cs="Arial"/>
          <w:b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EM DISCUSSÃO E VOTAÇÃO ÚNICAS: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1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Dispõe sobre a contratação, em caráter temporário, por tempo determinado, de professores para atender necessidades temporárias, de excepcional interesse público do município de Uruguaiana, vinculados à Secretaria Municipal de Educação – SEMED.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2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a abertura de crédito adicional especial, no Orçamento vigente, no valor de R$ 56.252.611,40.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Projeto de Lei Ordinária nº 3 – Poder Executivo –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Autoriza a abertura de crédito adicional suplementar, no Orçamento vigente, no valor de R$ 1.000.000,00.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4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Inclui Programas e Ações no Plano Plurianual do Município – PPA 2026/2029, e na Lei de Diretrizes Orçamentárias – LDO 2026, de que tratam, respectivamente, as Leis n.º 5.929, de 26 de setembro de 2025 e 5.930, de 26 de setembro de 2025.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5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o Município a repassar recursos, a título de subvenção social de auxílio financeiro, ao Hospital Santa Casa de Caridade de Uruguaiana – HSCCU, no valor de R$ 6.000.000,00, destinados à aquisição de medicamentos (exceto medicamentos oncológicos) e materiais hospitalares; almoxarifado (material ambulatorial) e manutenção preventiva de equipamentos.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6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o Município a repassar recursos financeiros, a título de subvenção social, a Associação das Escolas de Samba do Primeiro Grupo de Uruguaiana – ASESGRU, no valor de R$ 1.000.000,00, visando a realização do Carnaval Fora de Época de 2026.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7 – Poder Legislativo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en-US" w:bidi="zxx"/>
        </w:rPr>
        <w:t>Altera a Lei nº 5.884, de 24 de junho de 2025, que “Dispõe sobre o Quadro de Cargos em Comissão e Funções Gratificadas da Câmara Municipal</w:t>
      </w:r>
      <w:r>
        <w:rPr>
          <w:rStyle w:val="Strong"/>
          <w:rFonts w:eastAsia="Lucida Sans Unicode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en-US" w:bidi="zxx"/>
        </w:rPr>
        <w:t>”.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Normal"/>
        <w:widowControl/>
        <w:pBdr/>
        <w:tabs>
          <w:tab w:val="clear" w:pos="709"/>
          <w:tab w:val="left" w:pos="1714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NOS TERMOS DO</w:t>
      </w: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 ART. 90 DO REGIMENTO INTERNO DESTA CASA, SERÁ FEITA </w:t>
      </w: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A </w:t>
      </w: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APRECIAÇÃO DA ATA </w:t>
      </w: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DA PRESENTE </w:t>
      </w: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REUNIÃO.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511" w:gutter="0" w:header="567" w:top="164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3128</TotalTime>
  <Application>LibreOffice/24.8.5.2$Windows_X86_64 LibreOffice_project/fddf2685c70b461e7832239a0162a77216259f22</Application>
  <AppVersion>15.0000</AppVersion>
  <Pages>1</Pages>
  <Words>385</Words>
  <Characters>2126</Characters>
  <CharactersWithSpaces>2516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2025-01-28T09:07:56Z</cp:lastPrinted>
  <dcterms:modified xsi:type="dcterms:W3CDTF">2026-01-28T16:07:57Z</dcterms:modified>
  <cp:revision>413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