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13ª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20/03/2025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Efésios, versículos 6 ao 17 – Vivendo na luz.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0"/>
          <w:szCs w:val="20"/>
          <w:highlight w:val="none"/>
          <w:shd w:fill="auto" w:val="clear"/>
        </w:rPr>
      </w:pPr>
      <w:r>
        <w:rPr>
          <w:rFonts w:ascii="Calibri" w:hAnsi="Calibri"/>
          <w:color w:val="000000"/>
          <w:sz w:val="20"/>
          <w:szCs w:val="20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b/>
          <w:bCs/>
          <w:color w:val="auto"/>
          <w:sz w:val="24"/>
          <w:szCs w:val="24"/>
          <w:u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L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egislativo: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Mesa Diretora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participação da reunião ordinária de representantes da APAE em atendimento a Lei 4347/2014.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258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substituição de lâmpada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259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contratação de mais cirurgiões pediátricos para o município.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aumento de Linhas de Ônibus para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itinerário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Unipampa em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h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orário de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aior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ovimentação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seja encaminhado às localidades do Imbaá e Plano Alto o Castramóvel.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troca de lâmpada na Rua Flores da Cunha.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limpeza de vegetação e instalação de sistema de escoamento de esgoto na Travessa da Rua General Câmara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Mano Gás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ubstituição de luminária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Normal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268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de Vala e colocação de Bueiros na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squina da Rua Marechal Deodoro.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269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a respeito da organização do calendário escolar do interior do município. </w:t>
      </w:r>
    </w:p>
    <w:p>
      <w:pPr>
        <w:pStyle w:val="Normal"/>
        <w:jc w:val="both"/>
        <w:rPr/>
      </w:pP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>Requerimento</w:t>
      </w:r>
      <w:r>
        <w:rPr>
          <w:rStyle w:val="Hyperlink"/>
          <w:rFonts w:ascii="Calibri" w:hAnsi="Calibri"/>
          <w:b/>
          <w:iCs w:val="false"/>
          <w:color w:val="auto"/>
          <w:sz w:val="24"/>
          <w:szCs w:val="24"/>
          <w:u w:val="none"/>
          <w:lang w:val="pt-BR"/>
        </w:rPr>
        <w:t xml:space="preserve"> nº 2</w:t>
      </w:r>
      <w:r>
        <w:rPr>
          <w:rStyle w:val="Hyperlink"/>
          <w:rFonts w:ascii="Calibri" w:hAnsi="Calibri"/>
          <w:b/>
          <w:iCs w:val="false"/>
          <w:color w:val="auto"/>
          <w:sz w:val="24"/>
          <w:szCs w:val="24"/>
          <w:u w:val="none"/>
          <w:lang w:val="pt-BR"/>
        </w:rPr>
        <w:t>70</w:t>
      </w:r>
      <w:r>
        <w:rPr>
          <w:rStyle w:val="Hyperlink"/>
          <w:rFonts w:ascii="Calibri" w:hAnsi="Calibri"/>
          <w:b/>
          <w:iCs w:val="false"/>
          <w:color w:val="auto"/>
          <w:sz w:val="24"/>
          <w:szCs w:val="24"/>
          <w:u w:val="none"/>
          <w:lang w:val="pt-BR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 xml:space="preserve">Verª Lilian Cuty –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>Requer poda de árvores na trav. Monse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>n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>hor Wolks.</w:t>
      </w: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>Requerimento</w:t>
      </w:r>
      <w:r>
        <w:rPr>
          <w:rStyle w:val="Hyperlink"/>
          <w:rFonts w:ascii="Calibri" w:hAnsi="Calibri"/>
          <w:b/>
          <w:bCs/>
          <w:iCs w:val="false"/>
          <w:color w:val="auto"/>
          <w:sz w:val="24"/>
          <w:szCs w:val="24"/>
          <w:u w:val="none"/>
          <w:lang w:val="pt-BR"/>
        </w:rPr>
        <w:t xml:space="preserve"> nº 2</w:t>
      </w:r>
      <w:r>
        <w:rPr>
          <w:rStyle w:val="Hyperlink"/>
          <w:rFonts w:ascii="Calibri" w:hAnsi="Calibri"/>
          <w:b/>
          <w:bCs/>
          <w:iCs w:val="false"/>
          <w:color w:val="auto"/>
          <w:sz w:val="24"/>
          <w:szCs w:val="24"/>
          <w:u w:val="none"/>
          <w:lang w:val="pt-BR"/>
        </w:rPr>
        <w:t>71</w:t>
      </w:r>
      <w:r>
        <w:rPr>
          <w:rStyle w:val="Hyperlink"/>
          <w:rFonts w:ascii="Calibri" w:hAnsi="Calibri"/>
          <w:b/>
          <w:bCs/>
          <w:iCs w:val="false"/>
          <w:color w:val="auto"/>
          <w:sz w:val="24"/>
          <w:szCs w:val="24"/>
          <w:u w:val="none"/>
          <w:lang w:val="pt-BR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 xml:space="preserve">Verª Lilian Cuty –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 xml:space="preserve">Requer manutenção de iluminação pública nos locais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4"/>
          <w:szCs w:val="24"/>
        </w:rPr>
        <w:t>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–Ver. Padovan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reposição de lâmpada na Rua Avenida Pinheiro Machado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–Ver. Padovan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abertura de vala para colocação de bueiros na Rua Venâncio Aires. </w:t>
      </w:r>
    </w:p>
    <w:p>
      <w:pPr>
        <w:pStyle w:val="Normal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74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limpeza e poda da vegetação na Orla Juraci Luques Jacques. </w:t>
      </w:r>
    </w:p>
    <w:p>
      <w:pPr>
        <w:pStyle w:val="Normal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75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iluminação pública da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Av.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Presidente Vargas.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27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Ver. Mano Gás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que Comissão Fiscalizadora notifique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BRK para que solucione a situação de vazamento de esgoto cloacal no Loteamento Dona Laura.</w:t>
      </w:r>
    </w:p>
    <w:p>
      <w:pPr>
        <w:pStyle w:val="Normal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77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poda da árvore na Rua Prof. Nelly Madeira.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116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manutenção e revitalização da Praça do Barão.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u w:val="none"/>
        </w:rPr>
        <w:t>Indicação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 xml:space="preserve"> nº 11</w:t>
      </w:r>
      <w:r>
        <w:rPr>
          <w:rStyle w:val="Hyperlink"/>
          <w:rFonts w:ascii="Calibri" w:hAnsi="Calibri"/>
          <w:b/>
          <w:color w:val="auto"/>
          <w:u w:val="none"/>
          <w:lang w:val="pt-BR"/>
        </w:rPr>
        <w:t>7</w:t>
      </w:r>
      <w:r>
        <w:rPr>
          <w:rStyle w:val="Strong"/>
          <w:rFonts w:ascii="Calibri" w:hAnsi="Calibri"/>
          <w:b/>
          <w:bCs/>
          <w:color w:val="auto"/>
          <w:u w:val="none"/>
        </w:rPr>
        <w:t xml:space="preserve"> –</w:t>
      </w:r>
      <w:r>
        <w:rPr>
          <w:rStyle w:val="Strong"/>
          <w:rFonts w:ascii="Calibri" w:hAnsi="Calibri"/>
          <w:b/>
          <w:bCs w:val="false"/>
          <w:color w:val="auto"/>
          <w:u w:val="none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u w:val="none"/>
        </w:rPr>
        <w:t xml:space="preserve">Ver. Mano Gás – </w:t>
      </w:r>
      <w:r>
        <w:rPr>
          <w:rStyle w:val="Strong"/>
          <w:rFonts w:ascii="Calibri" w:hAnsi="Calibri"/>
          <w:b w:val="false"/>
          <w:bCs/>
          <w:color w:val="auto"/>
          <w:u w:val="none"/>
        </w:rPr>
        <w:t xml:space="preserve">Indica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u w:val="none"/>
        </w:rPr>
        <w:t>realização da operação Tapa Buracos na entrada do Bairro Cohab II.</w:t>
      </w:r>
      <w:r>
        <w:rPr>
          <w:rStyle w:val="Strong"/>
          <w:rFonts w:ascii="Calibri" w:hAnsi="Calibri"/>
          <w:b w:val="false"/>
          <w:bCs/>
          <w:color w:val="auto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u w:val="none"/>
          <w:vertAlign w:val="baseline"/>
        </w:rPr>
        <w:t>Indicação</w:t>
      </w:r>
      <w:r>
        <w:rPr>
          <w:rStyle w:val="Hyperlink"/>
          <w:rFonts w:ascii="Calibri" w:hAnsi="Calibri"/>
          <w:b/>
          <w:color w:val="auto"/>
          <w:position w:val="0"/>
          <w:sz w:val="24"/>
          <w:u w:val="none"/>
          <w:vertAlign w:val="baseline"/>
          <w:lang w:val="pt-BR"/>
        </w:rPr>
        <w:t xml:space="preserve"> nº 11</w:t>
      </w:r>
      <w:r>
        <w:rPr>
          <w:rStyle w:val="Hyperlink"/>
          <w:rFonts w:ascii="Calibri" w:hAnsi="Calibri"/>
          <w:b/>
          <w:color w:val="auto"/>
          <w:position w:val="0"/>
          <w:sz w:val="24"/>
          <w:u w:val="none"/>
          <w:vertAlign w:val="baseline"/>
          <w:lang w:val="pt-BR"/>
        </w:rPr>
        <w:t>8</w:t>
      </w:r>
      <w:r>
        <w:rPr>
          <w:rStyle w:val="Hyperlink"/>
          <w:rFonts w:ascii="Calibri" w:hAnsi="Calibri"/>
          <w:b/>
          <w:color w:val="auto"/>
          <w:position w:val="0"/>
          <w:sz w:val="24"/>
          <w:u w:val="none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u w:val="none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auto"/>
          <w:position w:val="0"/>
          <w:sz w:val="24"/>
          <w:u w:val="none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u w:val="none"/>
          <w:vertAlign w:val="baseline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u w:val="none"/>
          <w:vertAlign w:val="baseline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u w:val="none"/>
          <w:vertAlign w:val="baseline"/>
        </w:rPr>
        <w:t xml:space="preserve">demarcação de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</w:rPr>
        <w:t xml:space="preserve">estacionamento carga e descarga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</w:rPr>
        <w:t>na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</w:rPr>
        <w:t xml:space="preserve"> Rua 15 de Novembro.</w:t>
      </w:r>
      <w:r>
        <w:rPr>
          <w:rStyle w:val="Strong"/>
          <w:rFonts w:ascii="Calibri" w:hAnsi="Calibri"/>
          <w:b w:val="false"/>
          <w:bCs w:val="false"/>
          <w:color w:val="auto"/>
          <w:position w:val="0"/>
          <w:sz w:val="24"/>
          <w:u w:val="none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poda de árvore na Rua Padre Anchieta.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20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no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Bairro Cabo Luiz Quevedo.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Stella Luzardo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estudo de viabilidade para a construção de condomínio residencial destinado aos policiais civis do Estado do Rio Grande do Sul, por intermédio da Secretaria de Segurança Pública, mediante Termo de Cooperação com o Estado do Rio Grande do Sul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município de Uruguaiana.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1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Lilian Cuty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colocação de estacionamento temporário em frente ao Mercado Público na Av Presidente Vargas.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Style w:val="Strong"/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 Diversos: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>Indicação</w:t>
      </w:r>
      <w:r>
        <w:rPr>
          <w:rStyle w:val="Hyperlink"/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 xml:space="preserve"> nº 122</w:t>
      </w:r>
      <w:r>
        <w:rPr>
          <w:rStyle w:val="Strong"/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–</w:t>
      </w:r>
      <w:r>
        <w:rPr>
          <w:rStyle w:val="Strong"/>
          <w:rFonts w:ascii="Calibri" w:hAnsi="Calibri"/>
          <w:b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</w:t>
      </w:r>
      <w:r>
        <w:rPr>
          <w:rStyle w:val="Strong"/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Ver. Mano Gás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u w:val="none"/>
        </w:rPr>
        <w:t>a BRK para que solucione a situação de vazamento de esgoto cloacal no Loteamento Dona Laura, Quadra 2, em frente a Casa n10.</w:t>
      </w:r>
      <w:r>
        <w:rPr>
          <w:rStyle w:val="Strong"/>
          <w:rFonts w:ascii="Calibri" w:hAnsi="Calibri"/>
          <w:b/>
          <w:bCs/>
          <w:color w:val="auto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/>
          <w:bCs/>
          <w:u w:val="no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  <w:position w:val="0"/>
          <w:sz w:val="24"/>
          <w:sz w:val="24"/>
          <w:vertAlign w:val="baseline"/>
        </w:rPr>
        <w:t xml:space="preserve">Moção nº 64 – Ver. Anderson Cuco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sz w:val="24"/>
          <w:vertAlign w:val="baseline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</w:rPr>
        <w:t xml:space="preserve">para Liga Amadora Uruguaianense que completa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szCs w:val="24"/>
          <w:vertAlign w:val="baseline"/>
        </w:rPr>
        <w:t>70 anos de existência.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Padovan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Congratulações e Louvor pela passagem do 25º Aniversário da 6º Igreja do Evangelho Quadrangular.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Strong"/>
          <w:rFonts w:eastAsia="Times New Roman" w:cs="Calibri"/>
          <w:b/>
          <w:bCs/>
          <w:position w:val="0"/>
          <w:sz w:val="24"/>
          <w:vertAlign w:val="baseline"/>
          <w:lang w:bidi="ar-SA"/>
        </w:rPr>
      </w:pP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vertAlign w:val="baseline"/>
          <w:lang w:bidi="ar-SA"/>
        </w:rPr>
        <w:t xml:space="preserve">Projeto de Lei Ordinária nº 41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  <w:lang w:bidi="ar-SA"/>
        </w:rPr>
        <w:t>Amplia o número de vagas de contratações, por tempo determinado, às funções de Auxiliar de Inclusão, prevista no inciso I, do art. 2º e Anexo I, da Lei n.º 5.647, de 22 de dezembro de 2023.</w:t>
      </w: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vertAlign w:val="baseline"/>
          <w:lang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Strong"/>
          <w:rFonts w:eastAsia="Times New Roman" w:cs="Calibri"/>
          <w:b/>
          <w:bCs/>
          <w:position w:val="0"/>
          <w:sz w:val="24"/>
          <w:vertAlign w:val="baseline"/>
          <w:lang w:bidi="ar-SA"/>
        </w:rPr>
      </w:pP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vertAlign w:val="baseline"/>
          <w:lang w:bidi="ar-SA"/>
        </w:rPr>
        <w:t xml:space="preserve">Projeto de Lei Ordinária nº 42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position w:val="0"/>
          <w:sz w:val="24"/>
          <w:sz w:val="24"/>
          <w:vertAlign w:val="baseline"/>
          <w:lang w:bidi="ar-SA"/>
        </w:rPr>
        <w:t>Dá nova redação aos arts. 1º e 2º, da Lei n.º 4.525, de 2015, que “Autoriza o município de Uruguaiana a participar do Consórcio Intermunicipal de Desenvolvimento do Pampa Gaúcho”.</w:t>
      </w:r>
      <w:r>
        <w:rPr>
          <w:rStyle w:val="Strong"/>
          <w:rFonts w:eastAsia="Times New Roman" w:cs="Calibri" w:ascii="Calibri" w:hAnsi="Calibri"/>
          <w:b/>
          <w:bCs/>
          <w:color w:val="auto"/>
          <w:position w:val="0"/>
          <w:sz w:val="24"/>
          <w:vertAlign w:val="baseline"/>
          <w:lang w:bidi="ar-SA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000000"/>
          <w:lang w:bidi="ar-SA"/>
        </w:rPr>
        <w:t>EM 1ª DISCUSSÃO: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Strong"/>
          <w:rFonts w:eastAsia="Times New Roman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  <w:lang w:val="pt-BR" w:bidi="ar-SA"/>
        </w:rPr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Projeto de Resolução nº 1 – Protocolo nº 101/2025/LEG – </w:t>
      </w: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Mesa Diretora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–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Alte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ra o Art. 1º da Resolução nº 33, de 15 de dezembro de 1995, que dispõe sobre o ¨Regimento Interno da Câmara Municipal de Uruguaiana¨.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Strong"/>
          <w:rFonts w:ascii="Calibri" w:hAnsi="Calibri" w:eastAsia="Times New Roman" w:cs="Calibri"/>
          <w:b/>
          <w:bCs/>
          <w:color w:val="000000"/>
          <w:highlight w:val="none"/>
          <w:shd w:fill="FFFF00" w:val="clear"/>
          <w:lang w:bidi="ar-SA"/>
        </w:rPr>
      </w:pPr>
      <w:r>
        <w:rPr>
          <w:rFonts w:eastAsia="Times New Roman" w:cs="Calibri" w:ascii="Calibri" w:hAnsi="Calibri"/>
          <w:b/>
          <w:bCs/>
          <w:color w:val="000000"/>
          <w:shd w:fill="FFFF00" w:val="clear"/>
          <w:lang w:bidi="ar-SA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CONVITES: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ascii="Calibri" w:hAnsi="Calibri"/>
          <w:b/>
          <w:bCs/>
          <w:color w:val="auto"/>
          <w:sz w:val="24"/>
          <w:szCs w:val="24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bCs/>
          <w:color w:val="auto"/>
          <w:sz w:val="24"/>
          <w:szCs w:val="24"/>
          <w:u w:val="no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bCs/>
          <w:color w:val="auto"/>
          <w:sz w:val="24"/>
          <w:szCs w:val="24"/>
          <w:u w:val="none"/>
        </w:rPr>
        <w:t>11</w:t>
      </w:r>
      <w:r>
        <w:rPr>
          <w:rStyle w:val="Hyperlink"/>
          <w:rFonts w:eastAsia="Times New Roman" w:ascii="Calibri" w:hAnsi="Calibri"/>
          <w:color w:val="auto"/>
          <w:sz w:val="24"/>
          <w:szCs w:val="24"/>
          <w:u w:val="none"/>
          <w:lang w:val="pt-BR"/>
        </w:rPr>
        <w:t xml:space="preserve"> – </w:t>
      </w:r>
      <w:r>
        <w:rPr>
          <w:rStyle w:val="Hyperlink"/>
          <w:rFonts w:eastAsia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12ª edição do evento Deu Samba no Hotel Fares, sexta-feira, dia 21/03 às 19h.</w:t>
      </w:r>
      <w:r>
        <w:rPr>
          <w:rStyle w:val="Hyperlink"/>
          <w:rFonts w:eastAsia="Times New Roman" w:ascii="Calibri" w:hAnsi="Calibri"/>
          <w:color w:val="auto"/>
          <w:sz w:val="24"/>
          <w:szCs w:val="24"/>
          <w:u w:val="none"/>
          <w:lang w:val="pt-BR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ascii="Calibri" w:hAnsi="Calibri"/>
          <w:b/>
          <w:bCs/>
          <w:color w:val="auto"/>
          <w:sz w:val="24"/>
          <w:szCs w:val="24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bCs/>
          <w:color w:val="auto"/>
          <w:sz w:val="24"/>
          <w:szCs w:val="24"/>
          <w:u w:val="no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bCs/>
          <w:color w:val="auto"/>
          <w:sz w:val="24"/>
          <w:szCs w:val="24"/>
          <w:u w:val="none"/>
        </w:rPr>
        <w:t>12</w:t>
      </w:r>
      <w:r>
        <w:rPr>
          <w:rStyle w:val="Hyperlink"/>
          <w:rFonts w:eastAsia="Times New Roman" w:ascii="Calibri" w:hAnsi="Calibri"/>
          <w:color w:val="auto"/>
          <w:sz w:val="24"/>
          <w:szCs w:val="24"/>
          <w:u w:val="none"/>
          <w:lang w:val="pt-BR"/>
        </w:rPr>
        <w:t xml:space="preserve"> – </w:t>
      </w:r>
      <w:r>
        <w:rPr>
          <w:rStyle w:val="Hyperlink"/>
          <w:rFonts w:eastAsia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215ª Reunião Ordinária da ULFRO, dias 20 e 21/03, em Rosário do Sul/RS.</w:t>
      </w:r>
      <w:r>
        <w:rPr>
          <w:rStyle w:val="Hyperlink"/>
          <w:rFonts w:eastAsia="Times New Roman" w:ascii="Calibri" w:hAnsi="Calibri"/>
          <w:color w:val="auto"/>
          <w:sz w:val="24"/>
          <w:szCs w:val="24"/>
          <w:u w:val="none"/>
          <w:lang w:val="pt-BR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ascii="Calibri" w:hAnsi="Calibri"/>
          <w:b/>
          <w:bCs/>
          <w:color w:val="auto"/>
          <w:lang w:bidi="ar-SA"/>
        </w:rPr>
        <w:t xml:space="preserve">Convite </w:t>
      </w:r>
      <w:r>
        <w:rPr>
          <w:rStyle w:val="Hyperlink"/>
          <w:rFonts w:eastAsia="Times New Roman" w:cs="Calibri" w:ascii="Calibri" w:hAnsi="Calibri"/>
          <w:b/>
          <w:color w:val="auto"/>
          <w:u w:val="none"/>
          <w:lang w:val="pt-BR"/>
        </w:rPr>
        <w:t xml:space="preserve">nº </w:t>
      </w:r>
      <w:r>
        <w:rPr>
          <w:rStyle w:val="Hyperlink"/>
          <w:rFonts w:eastAsia="Times New Roman" w:cs="Calibri" w:ascii="Calibri" w:hAnsi="Calibri"/>
          <w:b/>
          <w:color w:val="auto"/>
          <w:u w:val="none"/>
        </w:rPr>
        <w:t>13</w:t>
      </w:r>
      <w:r>
        <w:rPr>
          <w:rStyle w:val="Hyperlink"/>
          <w:rFonts w:eastAsia="Times New Roman" w:ascii="Calibri" w:hAnsi="Calibri"/>
          <w:b/>
          <w:color w:val="auto"/>
          <w:u w:val="none"/>
          <w:lang w:val="pt-BR"/>
        </w:rPr>
        <w:t xml:space="preserve"> – </w:t>
      </w:r>
      <w:r>
        <w:rPr>
          <w:rStyle w:val="Hyperlink"/>
          <w:rFonts w:eastAsia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u w:val="none"/>
          <w:lang w:val="pt-BR"/>
        </w:rPr>
        <w:t>SENAC convida para Solenidade de formatura da turma de Aprendizagem Profissional em Comércio de Bens, Serviços e Turismo, Dia 25/03 às 19 h no auditório do Senac Uruguaiana.</w:t>
      </w:r>
      <w:r>
        <w:rPr>
          <w:rStyle w:val="Hyperlink"/>
          <w:rFonts w:eastAsia="Times New Roman" w:ascii="Calibri" w:hAnsi="Calibri"/>
          <w:b/>
          <w:color w:val="auto"/>
          <w:u w:val="none"/>
          <w:lang w:val="pt-BR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Style w:val="Hyperlink"/>
          <w:rFonts w:ascii="Calibri" w:hAnsi="Calibri" w:eastAsia="Times New Roman"/>
          <w:b/>
          <w:color w:val="auto"/>
          <w:u w:val="none"/>
          <w:lang w:val="pt-BR"/>
        </w:rPr>
      </w:pPr>
      <w:r>
        <w:rPr>
          <w:rFonts w:eastAsia="Times New Roman" w:ascii="Calibri" w:hAnsi="Calibri"/>
          <w:b/>
          <w:color w:val="auto"/>
          <w:u w:val="none"/>
          <w:lang w:val="pt-B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auto"/>
          <w:lang w:bidi="ar-SA"/>
        </w:rPr>
        <w:t xml:space="preserve">Justificativa de Ausência Parlamentar nº 6 –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auto"/>
          <w:spacing w:val="0"/>
          <w:lang w:bidi="ar-SA"/>
        </w:rPr>
        <w:t>Ver. Luis Fernando Brite justifica ausência no dia 17.03.2025.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auto"/>
          <w:spacing w:val="0"/>
          <w:sz w:val="12"/>
          <w:szCs w:val="12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78 -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Sr. Francisco Hermes solicita comparativo de cargos e salários do Executivo e Legislativo.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Ofício nº 60 </w:t>
      </w:r>
      <w:r>
        <w:rPr>
          <w:rFonts w:ascii="Calibri" w:hAnsi="Calibri"/>
          <w:color w:val="000000"/>
          <w:sz w:val="24"/>
          <w:szCs w:val="24"/>
          <w:shd w:fill="auto" w:val="clear"/>
        </w:rPr>
        <w:t>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Requerimento nº 58, do Ver. Luis Fernando Braite.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61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Indicação nº 22, do Ver. Padovan.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62 –</w:t>
      </w:r>
      <w:r>
        <w:rPr>
          <w:rFonts w:ascii="Calibri" w:hAnsi="Calibri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Responde Requerimento nº 74, da Ver.ª Manoela Couto.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63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Indicação nº 30, do Ver. Padovan.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 xml:space="preserve">Ofício nº 64 </w:t>
      </w:r>
      <w:r>
        <w:rPr>
          <w:rFonts w:ascii="Calibri" w:hAnsi="Calibri"/>
          <w:color w:val="000000"/>
          <w:sz w:val="24"/>
          <w:szCs w:val="24"/>
          <w:shd w:fill="auto" w:val="clear"/>
        </w:rPr>
        <w:t>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Requerimento nº 41, do Ver. 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Ofício nº 65 </w:t>
      </w:r>
      <w:r>
        <w:rPr>
          <w:rFonts w:ascii="Calibri" w:hAnsi="Calibri"/>
          <w:color w:val="000000"/>
          <w:sz w:val="24"/>
          <w:szCs w:val="24"/>
          <w:shd w:fill="auto" w:val="clear"/>
        </w:rPr>
        <w:t>– Responde Requerimento nº 138, do Ver. Luis Fernando Braite.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66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Responde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Ofício nº 074 do Poder Legislativo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Ofício nº 67 –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Responde Requerimento nº 73, da Ver.ª Manoela Couto.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68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Responde Requerimento nº 7, do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Ofício nº 69 </w:t>
      </w:r>
      <w:r>
        <w:rPr>
          <w:rFonts w:ascii="Calibri" w:hAnsi="Calibri"/>
          <w:color w:val="000000"/>
          <w:sz w:val="24"/>
          <w:szCs w:val="24"/>
          <w:shd w:fill="auto" w:val="clear"/>
        </w:rPr>
        <w:t>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Requerimento nº 83, do Ver. Luis Fernando Braite.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70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 Responde Indicação nº 23, do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71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Requerimento Verbal nº 2, do Ver. Luis Fernando Braite.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72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Indicação nº 33, da Verª Márcia Fumagalli.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73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b w:val="false"/>
          <w:color w:val="000000"/>
          <w:sz w:val="24"/>
          <w:szCs w:val="24"/>
          <w:shd w:fill="auto" w:val="clear"/>
        </w:rPr>
        <w:t xml:space="preserve"> Responde Requerimento nº 101, da Verª Márcia Fumagalli.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74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 Responde Requerimento nº 99, do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75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– Responde Indicação nº 37, do Ver. Padovan.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76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 Responde Requerimento nº 117, do Ver. Anderson Cuco.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77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– Responde Requerimento nº 119, da Verª Márcia Fumagalli.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1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44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 a 1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6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3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/2025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Ofícios nº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30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 a 3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35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 Autógrafos nºs 24 a 27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0" w:gutter="0" w:header="397" w:top="1477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8198</TotalTime>
  <Application>LibreOffice/25.2.0.3$Windows_X86_64 LibreOffice_project/e1cf4a87eb02d755bce1a01209907ea5ddc8f069</Application>
  <AppVersion>15.0000</AppVersion>
  <Pages>3</Pages>
  <Words>1048</Words>
  <Characters>5631</Characters>
  <CharactersWithSpaces>6716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2025-03-17T14:59:24Z</cp:lastPrinted>
  <dcterms:modified xsi:type="dcterms:W3CDTF">2025-03-19T14:59:40Z</dcterms:modified>
  <cp:revision>2016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