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5ª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1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8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/02/2025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Leitura da Bíblia: 2 Tessalonicenses 3, versículos 7 a 15 – Trabalhar e fazer o bem.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24"/>
          <w:szCs w:val="24"/>
          <w:highlight w:val="none"/>
          <w:shd w:fill="auto" w:val="clear"/>
        </w:rPr>
      </w:pPr>
      <w:r>
        <w:rPr>
          <w:rFonts w:ascii="Calibri" w:hAnsi="Calibri"/>
          <w:color w:val="000000"/>
          <w:sz w:val="24"/>
          <w:szCs w:val="24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both"/>
        <w:rPr>
          <w:rFonts w:ascii="Calibri" w:hAnsi="Calibri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h-CN" w:bidi="ar-SA"/>
        </w:rPr>
        <w:t>10h15 – Conforme requerimento de tribuna Livre nº 1, do Ver. Mano Gás utiliza a tribuna a Sra. Gladis Almeida, da Associação Caminho Azul, para explanar sobre as demandas e encaminhamentos junto a Secretaria de Saúde do Município.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20"/>
          <w:szCs w:val="20"/>
          <w:highlight w:val="none"/>
          <w:shd w:fill="FFFF00" w:val="clear"/>
        </w:rPr>
      </w:pPr>
      <w:r>
        <w:rPr>
          <w:rFonts w:ascii="Calibri" w:hAnsi="Calibri"/>
          <w:color w:val="000000"/>
          <w:sz w:val="20"/>
          <w:szCs w:val="20"/>
          <w:shd w:fill="FFFF00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b w:val="false"/>
          <w:bCs w:val="false"/>
          <w:sz w:val="24"/>
          <w:szCs w:val="24"/>
          <w:u w:val="none"/>
          <w:shd w:fill="auto" w:val="clear"/>
        </w:rPr>
      </w:pPr>
      <w:r>
        <w:rPr>
          <w:b w:val="false"/>
          <w:bCs w:val="false"/>
          <w:sz w:val="24"/>
          <w:szCs w:val="24"/>
          <w:u w:val="none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</w:rPr>
        <w:t>REQUERIMENTOS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color w:val="auto"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107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245/2025/LEG – Ver. Luis Fernando Braite 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patrolamento nos 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108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246/2025/LEG – Verª Márcia Fumagalli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a reativação de linha telefônica do Centro Municipal de Inclusão e Desenvolvimento dos Idosos.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109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247/2025/LEG – Ver. Luis Fernando Braite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colocação de bebedouro de água na Unidade de Pronto Atendimento (UPA)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color w:val="auto"/>
          <w:sz w:val="24"/>
          <w:szCs w:val="24"/>
          <w:u w:val="none"/>
          <w:lang w:val="pt-BR"/>
        </w:rPr>
        <w:t>Requerimento nº 111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 xml:space="preserve"> – Protocolo nº 253/2025/LEG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 xml:space="preserve"> Requer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limpeza de passeio Público na esquina da Travessa Eu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nice Weaver com a Rua Gregório Beheregaray.</w:t>
      </w:r>
      <w:r>
        <w:rPr>
          <w:rStyle w:val="Strong"/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color w:val="000000"/>
          <w:sz w:val="24"/>
          <w:szCs w:val="24"/>
          <w:u w:val="none"/>
          <w:shd w:fill="auto" w:val="clear"/>
          <w:lang w:val="pt-BR"/>
        </w:rPr>
        <w:t>Requerimento nº 112</w:t>
      </w:r>
      <w:r>
        <w:rPr>
          <w:rStyle w:val="Strong"/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 – Protocolo nº 2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54/2025/LEG – Verª Lilian Cuty</w:t>
      </w:r>
      <w:r>
        <w:rPr>
          <w:rStyle w:val="Strong"/>
          <w:rFonts w:ascii="Calibri" w:hAnsi="Calibri"/>
          <w:b/>
          <w:bCs/>
          <w:iCs w:val="false"/>
          <w:color w:val="auto"/>
          <w:sz w:val="24"/>
          <w:szCs w:val="24"/>
        </w:rPr>
        <w:t xml:space="preserve"> </w:t>
      </w:r>
      <w:r>
        <w:rPr>
          <w:rStyle w:val="Strong"/>
          <w:rFonts w:ascii="Calibri" w:hAnsi="Calibri"/>
          <w:b/>
          <w:bCs/>
          <w:color w:val="auto"/>
          <w:sz w:val="24"/>
          <w:szCs w:val="24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 xml:space="preserve"> Requer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</w:rPr>
        <w:t>desobstrução de esgoto na Rua Camboatá, Bairro Vila Júlia.</w:t>
      </w:r>
      <w:r>
        <w:rPr>
          <w:rStyle w:val="Strong"/>
          <w:rFonts w:ascii="Calibri" w:hAnsi="Calibri"/>
          <w:b w:val="false"/>
          <w:bCs w:val="false"/>
          <w:color w:val="auto"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113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255/2025/LEG – Ver. Luis Fernando Braite 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 patrolamento na Rua Albertino Pires.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114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256/2025/LEG – Ver. Luis Fernando Braite 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abastecimento de medicamentos básicos e fraldas geriátricas que estão em falta na farmácia popular.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115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257/2025/LEG – Ver. Luis Fernando Braite 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conserto do bebedouro de pressão e aquecedor térmico de água na Praça Barão do Rio Branco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116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259/2025/LEG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Anderson Cuco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patrolamento e encascalhamento conforme local indicado.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117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262/2025/LEG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Anderson Cuco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estudo técnico para colocação de redutor de velocidade Rua Vicente Fittipaldi.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cs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spacing w:val="0"/>
          <w:position w:val="0"/>
          <w:sz w:val="24"/>
          <w:sz w:val="24"/>
          <w:u w:val="none"/>
          <w:effect w:val="none"/>
          <w:shd w:fill="auto" w:val="clear"/>
          <w:vertAlign w:val="baseline"/>
          <w:lang w:val="pt-BR"/>
        </w:rPr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118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266/2025/LEG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substituição de luminárias conforme locais indicados. 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119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270/2025/LEG – Verª Márcia Fumagalli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implantação de sinalização completa na interseção da Rua Domingos de Almeida com a Rua João Manoel.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120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272/2025/LEG – Verª Márcia Fumagalli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poda em árvore localizada na Rua 13 de Maio.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121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274/2025/LEG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iluminação conforme local indicado.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122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275/2025/LEG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reparos na via, no Bairro Vila Júlia.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123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276/2025/LEG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repavimentação asfáltica na Rua Telmo Bastos.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57"/>
        <w:jc w:val="left"/>
        <w:rPr/>
      </w:pP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Ao Legislativo: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de Tribuna Livre nº 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264/2025/LEG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Egídio Carvalho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 Tribuna Livre para a Comissão de Carnaval de Uruguaiana para explanar sobre a organização do evento de 2025. (18/3)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de Tribuna Livre nº 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271/2025/LEG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 Márcia Fumagalli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Tribuna Livre  à Delegacia Especializada no Atendimento à Mulher (DEAM) de Uruguaiana, Dra. Carolina Huber, com o objetivo de abordar o tema: “Violência Doméstica: Desafios e Caminhos para a Superação”. (06/3)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110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250/2025/LEG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Mano Gás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realização de curso sobre Emendas Impositivas. </w:t>
      </w:r>
    </w:p>
    <w:p>
      <w:pPr>
        <w:pStyle w:val="BodyText"/>
        <w:bidi w:val="0"/>
        <w:spacing w:lineRule="auto" w:line="240" w:before="0" w:after="0"/>
        <w:jc w:val="both"/>
        <w:rPr>
          <w:rStyle w:val="Hyperlink"/>
          <w:rFonts w:ascii="Calibri" w:hAnsi="Calibri" w:cs="Arial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 Diversos: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124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277/2025/LEG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Verª. Manoela Couto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ao DNIT providências para acostamento e passagem de pedestres no trevo de acesso a Uruguaiana.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aps w:val="false"/>
          <w:smallCaps w:val="false"/>
          <w:color w:val="auto"/>
          <w:spacing w:val="0"/>
          <w:u w:val="none"/>
        </w:rPr>
        <w:t xml:space="preserve">INDICAÇÕES </w:t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aps w:val="false"/>
          <w:smallCaps w:val="false"/>
          <w:color w:val="auto"/>
          <w:spacing w:val="0"/>
          <w:u w:val="none"/>
        </w:rPr>
        <w:t>Ao Executivo:</w:t>
      </w:r>
      <w:r>
        <w:rPr>
          <w:rFonts w:ascii="Calibri" w:hAnsi="Calibri"/>
          <w:color w:val="auto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41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Protocolo nº 263/2025/LEG – Ver. Anderson Cuco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a construção de Banheiros na Praça Duque de Caxias.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42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Protocolo nº 227/2025/LEG – Ver. Mano Gás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a inscrição do município de Uruguaiana no Programa Desassorear RS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43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Protocolo nº 279/2025/LEG – Ver. Padovan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poda ou extração de árvore na Rua Nei Messias.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color w:val="auto"/>
          <w:u w:val="none"/>
          <w:lang w:val="pt-BR"/>
        </w:rPr>
        <w:t xml:space="preserve"> 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nº</w:t>
      </w:r>
      <w:r>
        <w:rPr>
          <w:rStyle w:val="Hyperlink"/>
          <w:rFonts w:ascii="Calibri" w:hAnsi="Calibri"/>
          <w:color w:val="auto"/>
          <w:u w:val="none"/>
          <w:lang w:val="pt-BR"/>
        </w:rPr>
        <w:t xml:space="preserve"> 4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4</w:t>
      </w:r>
      <w:r>
        <w:rPr>
          <w:rStyle w:val="Strong"/>
          <w:rFonts w:ascii="Calibri" w:hAnsi="Calibri"/>
          <w:b/>
          <w:bCs/>
          <w:color w:val="auto"/>
        </w:rPr>
        <w:t xml:space="preserve"> 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Protocolo nº 280/2025/LEG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instalação de rede elétrica na Rua Dr. Mario Ferrari.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 Diversos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45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Protocolo nº 278/2025/LEG – Verª. Manoela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 a Secretaria de Saúde e Santa Casa de Caridade adesão ao Programa Rede Alyne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Moção nº 34 – Protocolo nº 249/2025/LEG – Mesa Diretora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Congratulações e Louvor  ao Sr. Fábio Ciocca pela recondução ao cargo de Presidente da Câmara Empresarial Argentino-Brasileira do Rio Grande do Sul, 2025 à 2028.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Moção nº 35 – Protocolo nº 260/2025/LEG – Ver. Anderson Cuco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Votos de Apoio aos aprovados no concurso da SUSEPE.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Moção nº 36 – Protocolo nº 261/2025/LEG – Ver. Anderson Cuco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Congratulações e Louvor a senhora Vilma Ranquetat Jardim pelos 40 anos de serviços prestados a Santa Casa de Caridade de Uruguaiana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Moção nº 37 – Protocolo nº 273/2025/LEG – Ver. Luis Fernando Braite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Votos de repúdio aos ofícios 25 e 27, encaminhados pela Secretária de Saúde Municipal e pela Gestora do Hospital Santa Casa de Caridade de Uruguaiana.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/>
      </w:pPr>
      <w:r>
        <w:rPr>
          <w:rStyle w:val="Strong"/>
          <w:rFonts w:cs="Calibri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VOTAÇÃO REGIME URGÊNCIA URGENTÍSSIMA: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color w:val="auto"/>
          <w:lang w:bidi="ar-SA"/>
        </w:rPr>
        <w:t xml:space="preserve">Projeto de Lei Ordinária nº 24 – Protocolo nº 268/2025/LEG – Poder Executivo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4"/>
          <w:lang w:bidi="ar-SA"/>
        </w:rPr>
        <w:t>Autoriza a concessão de incentivo adicional aos Agentes Comunitários de Saúde (ACS) e aos Agentes de Combate às Endemias (ACE).</w:t>
      </w:r>
      <w:r>
        <w:rPr>
          <w:rStyle w:val="Strong"/>
          <w:rFonts w:eastAsia="Times New Roman" w:cs="Calibri" w:ascii="Calibri" w:hAnsi="Calibri"/>
          <w:b/>
          <w:bCs/>
          <w:color w:val="auto"/>
          <w:lang w:bidi="ar-SA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MATÉRIAS DO EXPEDIENTE </w:t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/>
      </w:pP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Justificativa de Ausência Parlamentar nºs 1 e 2 – Protocolo nº 248, 251/2025/Leg – </w:t>
      </w:r>
      <w:r>
        <w:rPr>
          <w:rStyle w:val="Strong"/>
          <w:rFonts w:eastAsia="Times New Roman" w:cs="Calibri" w:ascii="Calibri" w:hAnsi="Calibri"/>
          <w:b w:val="false"/>
          <w:bCs w:val="false"/>
          <w:iCs/>
          <w:strike w:val="false"/>
          <w:dstrike w:val="false"/>
          <w:color w:val="000000"/>
          <w:shd w:fill="auto" w:val="clear"/>
          <w:lang w:bidi="ar-SA"/>
        </w:rPr>
        <w:t>Ver</w:t>
      </w:r>
      <w:r>
        <w:rPr>
          <w:rStyle w:val="Strong"/>
          <w:rFonts w:eastAsia="Times New Roman" w:cs="Calibri" w:ascii="Calibri" w:hAnsi="Calibri"/>
          <w:iCs/>
          <w:strike w:val="false"/>
          <w:dstrike w:val="false"/>
          <w:color w:val="000000"/>
          <w:shd w:fill="auto" w:val="clear"/>
          <w:lang w:bidi="ar-SA"/>
        </w:rPr>
        <w:t xml:space="preserve">. </w:t>
      </w:r>
      <w:r>
        <w:rPr>
          <w:rStyle w:val="Strong"/>
          <w:rFonts w:eastAsia="Times New Roman" w:cs="Calibri" w:ascii="Calibri" w:hAnsi="Calibri"/>
          <w:b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 xml:space="preserve">Ver. Joalcei Alves encaminha Justifica Ausência 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hd w:fill="auto" w:val="clear"/>
          <w:lang w:bidi="ar-SA"/>
        </w:rPr>
        <w:t>nas datas de 04.02 e 23.02.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Calibri"/>
          <w:b w:val="false"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FFFF00" w:val="clear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00" w:val="clear"/>
        </w:rPr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  <w:color w:val="auto"/>
          <w:highlight w:val="none"/>
          <w:shd w:fill="auto" w:val="clear"/>
        </w:rPr>
      </w:pPr>
      <w:r>
        <w:rPr>
          <w:rFonts w:ascii="Calibri" w:hAnsi="Calibri"/>
          <w:b/>
          <w:color w:val="000000"/>
          <w:shd w:fill="auto" w:val="clear"/>
        </w:rPr>
        <w:t>SERÃO ENCAMINHADOS ÀS COMISSÕES TÉCNICAS DA CASA: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Projeto de Lei Ordinária nº 23 – Protocolo nº 265/2025/LEG – Vers. Anderson Cuco e Egídio Carvalho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Permite às pessoas com Transtorno do Espectro Autista (TEA), o ingresso e a permanência em qualquer local público ou privado portando alimentos para consumo próprio e utensílios de uso pessoal.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suppressAutoHyphens w:val="true"/>
        <w:overflowPunct w:val="fals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Projeto de Lei Ordinária nº 25 – Protocolo nº 269/2025/LEG – Verª Márcia Fumagalli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212529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Institui a Cavalgada Natalina na programação oficial do município de Uruguaiana.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false"/>
        <w:bidi w:val="0"/>
        <w:spacing w:lineRule="auto" w:line="240" w:before="0" w:after="0"/>
        <w:ind w:right="0"/>
        <w:jc w:val="both"/>
        <w:rPr>
          <w:rFonts w:ascii="Calibri" w:hAnsi="Calibri"/>
          <w:color w:val="auto"/>
          <w:highlight w:val="none"/>
          <w:shd w:fill="FFFF00" w:val="clear"/>
        </w:rPr>
      </w:pPr>
      <w:r>
        <w:rPr>
          <w:rFonts w:ascii="Calibri" w:hAnsi="Calibri"/>
          <w:color w:val="000000"/>
          <w:shd w:fill="FFFF00" w:val="clear"/>
        </w:rPr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CORRESPONDÊNCIAS RECEBIDAS DE DIVERSOS: 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nº 29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Protocolo nº 252/2025/LEG –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Ministério da Integração e do Desenvolvimento Regional encaminha respos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ta ao Ofício Div. nº 1701/2024 encaminhamento Ata Audiência Pública Privatização Ponte Internacional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E-mail nº 6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Protocolo nº 258/2025/LEG –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Brigada Militar - Gabinete do Comandante-Geral encaminha respo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sta ao Requerimento nº 45 Vers. Stella e Clemente.</w:t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Style w:val="Strong"/>
          <w:rFonts w:ascii="Calibri" w:hAnsi="Calibri"/>
          <w:b w:val="false"/>
          <w:bCs/>
          <w:color w:val="000000"/>
          <w:shd w:fill="auto" w:val="clear"/>
        </w:rPr>
        <w:t>Ofícios nºs 60 ao 68</w:t>
      </w:r>
      <w:r>
        <w:rPr>
          <w:rStyle w:val="Strong"/>
          <w:rFonts w:ascii="Calibri" w:hAnsi="Calibri"/>
          <w:b w:val="false"/>
          <w:bCs w:val="false"/>
          <w:color w:val="000000"/>
          <w:shd w:fill="auto" w:val="clear"/>
        </w:rPr>
        <w:t xml:space="preserve">/2025 </w:t>
      </w:r>
    </w:p>
    <w:p>
      <w:pPr>
        <w:pStyle w:val="Normal"/>
        <w:jc w:val="left"/>
        <w:rPr>
          <w:rStyle w:val="Strong"/>
          <w:rFonts w:ascii="Calibri" w:hAnsi="Calibri"/>
          <w:b w:val="false"/>
          <w:bCs w:val="false"/>
          <w:color w:val="000000"/>
          <w:shd w:fill="auto" w:val="clear"/>
        </w:rPr>
      </w:pPr>
      <w:r>
        <w:rPr>
          <w:rFonts w:ascii="Calibri" w:hAnsi="Calibri"/>
          <w:b w:val="false"/>
          <w:bCs w:val="false"/>
          <w:color w:val="000000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Ofícios nº 75 a 124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/2025</w:t>
      </w:r>
    </w:p>
    <w:p>
      <w:pPr>
        <w:pStyle w:val="Normal"/>
        <w:spacing w:lineRule="auto" w:line="240" w:before="0" w:after="0"/>
        <w:jc w:val="both"/>
        <w:rPr>
          <w:rStyle w:val="Strong"/>
          <w:rFonts w:ascii="Calibri" w:hAnsi="Calibri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PERÍODO DAS COMUNICAÇÕES DE BANCADAS: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454" w:top="1534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5039</TotalTime>
  <Application>LibreOffice/24.8.4.2$Windows_X86_64 LibreOffice_project/bb3cfa12c7b1bf994ecc5649a80400d06cd71002</Application>
  <AppVersion>15.0000</AppVersion>
  <Pages>3</Pages>
  <Words>966</Words>
  <Characters>5660</Characters>
  <CharactersWithSpaces>6702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2025-02-12T15:28:19Z</cp:lastPrinted>
  <dcterms:modified xsi:type="dcterms:W3CDTF">2025-02-17T14:58:05Z</dcterms:modified>
  <cp:revision>1094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