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40" w:before="0" w:after="0"/>
        <w:jc w:val="center"/>
        <w:rPr>
          <w:rFonts w:ascii="Calibri" w:hAnsi="Calibri"/>
          <w:b/>
          <w:b/>
          <w:sz w:val="26"/>
          <w:szCs w:val="26"/>
          <w:shd w:fill="auto" w:val="clear"/>
        </w:rPr>
      </w:pPr>
      <w:r>
        <w:rPr>
          <w:rFonts w:ascii="Calibri" w:hAnsi="Calibri"/>
          <w:b/>
          <w:sz w:val="26"/>
          <w:szCs w:val="26"/>
          <w:shd w:fill="auto" w:val="clear"/>
        </w:rPr>
        <w:t>1ª REUNIÃO EXTRAORDINÁRIA DA 1ª SESSÃO LEGISLATIVA DA 19ª LEGISLATURA</w:t>
      </w:r>
    </w:p>
    <w:p>
      <w:pPr>
        <w:pStyle w:val="Corpodotexto"/>
        <w:bidi w:val="0"/>
        <w:spacing w:lineRule="auto" w:line="240" w:before="0" w:after="0"/>
        <w:jc w:val="left"/>
        <w:rPr>
          <w:rFonts w:ascii="Calibri" w:hAnsi="Calibri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Calibri" w:hAnsi="Calibri"/>
          <w:b w:val="false"/>
          <w:bCs w:val="false"/>
          <w:sz w:val="26"/>
          <w:szCs w:val="26"/>
          <w:shd w:fill="auto" w:val="clear"/>
        </w:rPr>
        <w:t>Abertura: 15/01/2025 –10h.</w:t>
      </w:r>
    </w:p>
    <w:p>
      <w:pPr>
        <w:pStyle w:val="Corpodotexto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6"/>
          <w:szCs w:val="26"/>
          <w:shd w:fill="auto" w:val="clear"/>
        </w:rPr>
        <w:t xml:space="preserve">Leitura da Bíblia: </w:t>
      </w:r>
      <w:r>
        <w:rPr>
          <w:rFonts w:ascii="Calibri" w:hAnsi="Calibri"/>
          <w:b/>
          <w:bCs/>
          <w:sz w:val="26"/>
          <w:szCs w:val="26"/>
          <w:shd w:fill="auto" w:val="clear"/>
        </w:rPr>
        <w:t xml:space="preserve">Filipenses 4, versículos 4 </w:t>
      </w:r>
      <w:r>
        <w:rPr>
          <w:rFonts w:ascii="Calibri" w:hAnsi="Calibri"/>
          <w:b/>
          <w:bCs/>
          <w:sz w:val="26"/>
          <w:szCs w:val="26"/>
          <w:shd w:fill="auto" w:val="clear"/>
        </w:rPr>
        <w:t xml:space="preserve">a </w:t>
      </w:r>
      <w:r>
        <w:rPr>
          <w:rFonts w:ascii="Calibri" w:hAnsi="Calibri"/>
          <w:b/>
          <w:bCs/>
          <w:sz w:val="26"/>
          <w:szCs w:val="26"/>
          <w:shd w:fill="auto" w:val="clear"/>
        </w:rPr>
        <w:t xml:space="preserve">9 – Conselhos </w:t>
      </w:r>
    </w:p>
    <w:p>
      <w:pPr>
        <w:pStyle w:val="Corpodotexto"/>
        <w:bidi w:val="0"/>
        <w:spacing w:lineRule="auto" w:line="240" w:before="0" w:after="57"/>
        <w:jc w:val="center"/>
        <w:rPr>
          <w:rFonts w:ascii="Calibri" w:hAnsi="Calibri"/>
          <w:sz w:val="26"/>
          <w:szCs w:val="26"/>
          <w:shd w:fill="auto" w:val="clear"/>
        </w:rPr>
      </w:pPr>
      <w:r>
        <w:rPr>
          <w:rFonts w:ascii="Calibri" w:hAnsi="Calibri"/>
          <w:sz w:val="26"/>
          <w:szCs w:val="26"/>
          <w:shd w:fill="auto" w:val="clear"/>
        </w:rPr>
      </w:r>
    </w:p>
    <w:p>
      <w:pPr>
        <w:pStyle w:val="Normal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 xml:space="preserve">Ofício 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>n.º 5/2025 (Ofício n.º 1/2025-SECAD)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 xml:space="preserve">Protocolo n.º 0032/2025/LEG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>Prefeito Municipal convoca reunião extraordinária.</w:t>
      </w:r>
    </w:p>
    <w:p>
      <w:pPr>
        <w:pStyle w:val="Corpodotexto"/>
        <w:bidi w:val="0"/>
        <w:spacing w:lineRule="auto" w:line="240" w:before="0" w:after="57"/>
        <w:jc w:val="center"/>
        <w:rPr>
          <w:rFonts w:ascii="Calibri" w:hAnsi="Calibri"/>
          <w:b/>
          <w:b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sz w:val="26"/>
          <w:szCs w:val="26"/>
          <w:u w:val="single"/>
          <w:shd w:fill="auto" w:val="clear"/>
        </w:rPr>
        <w:t>ORDEM DO DIA</w:t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</w:pP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1- Projeto de Lei Ordinária nº 3/2025 – Protocolo nº 033/2025/LEG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 estrutura administrativa do Poder Executivo do Município de Uruguaiana e dá outras providências;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2- Projeto de Lei Ordinária nº 4/2025 – Protocolo nº 034/2025/LEG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–Inclui Programas e Ações no Plano Plurianual do M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u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nicípio – PPA 2002/2025, e na Lei de diretrizes Orçamentárias – LDO 2025, de que tratam, respectivamente, as Leis n.º 5.299/2021 e n.º 5.777/2024;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3- Projeto de Lei Ordinária nº 5/2025 – Protocolo nº 035/2025/LEG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as contratações, por tempo determinado, para atender necessidades temporárias de excepcional interesse público do município de Uruguaiana, vinculadas à Secretária Municipal de Saúde – SMS;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4- Projeto de Lei Ordinária nº 6/2025 – Protocolo nº 036/2025/LEG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 contratação de profissionais, por tempo determinado, para compor Equipe de Atenção Primária Prisional – eAPP, vinculada à SMS;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5- Projeto de Lei Ordinária nº 7/2025 – Protocolo nº 037/2025/LEG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Altera o art. 11, da Lei n.º 5.432, de 16 de agosto de 2022, que “Institui o Programa Municipal de Bolsa Auxílio a Médicos Residentes, direcionado aos profissionais que buscam se aperfeiçoar em áreas carentes de especialistas, no município de Uruguaiana;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6- Projeto de Lei Ordinária nº 8/2025 – Protocolo nº 038/2025/LEG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Dispões sobre contratações, por tempo determinado, de Engenheiros e Arquitetos, para atender necessidades temporárias de excepcional interesse público do município de Uruguaiana, vinculadas à SEPLAN, à SEMIUR, à SESTRA e à SECAD;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7- Projeto de Lei Ordinária nº 9/2025 – Protocolo nº 039/2025/LEG – Poder Executivo 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R$ 50.000,00; e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8- Projeto de Lei Ordinária nº 10/2025 – Protocolo nº 040/2025/LEG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R$ 62.872.236,56.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pt-BR"/>
        </w:rPr>
        <w:t>EM DISCUSSÃO E VOTAÇÃO ÚNICAS: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1- Projeto de Lei Ordinária nº 3/2025 – Protocolo nº 033/2025/LEG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 estrutura administrativa do Poder Executivo do Município de Uruguaiana e dá outras providências;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2- Projeto de Lei Ordinária nº 4/2025 – Protocolo nº 034/2025/LEG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–Inclui Programas e Ações no Plano Plurianual do M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u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nicípio – PPA 2002/2025, e na Lei de diretrizes Orçamentárias – LDO 2025, de que tratam, respectivamente, as Leis n.º 5.299/2021 e n.º 5.777/2024;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3- Projeto de Lei Ordinária nº 5/2025 – Protocolo nº 035/2025/LEG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as contratações, por tempo determinado, para atender necessidades temporárias de excepcional interesse público do município de Uruguaiana, vinculadas à Secretária Municipal de Saúde – SMS;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4- Projeto de Lei Ordinária nº 6/2025 – Protocolo nº 036/2025/LEG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 sobre a contratação de profissionais, por tempo determinado, para compor Equipe de Atenção Primária Prisional – eAPP, vinculada à SMS;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5- Projeto de Lei Ordinária nº 7/2025 – Protocolo nº 037/2025/LEG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Altera o art. 11, da Lei n.º 5.432, de 16 de agosto de 2022, que “Institui o Programa Municipal de Bolsa Auxílio a Médicos Residentes, direcionado aos profissionais que buscam se aperfeiçoar em áreas carentes de especialistas, no município de Uruguaiana;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6- Projeto de Lei Ordinária nº 8/2025 – Protocolo nº 038/2025/LEG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Dispões sobre contratações, por tempo determinado, de Engenheiros e Arquitetos, para atender necessidades temporárias de excepcional interesse público do município de Uruguaiana, vinculadas à SEPLAN, à SEMIUR, à SESTRA e à SECAD;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7- Projeto de Lei Ordinária nº 9/2025 – Protocolo nº 039/2025/LEG – Poder Executivo 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R$ 50.000,00; e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8- Projeto de Lei Ordinária nº 10/2025 – Protocolo nº 040/2025/LEG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R$ 62.872.236,56.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6"/>
          <w:szCs w:val="26"/>
          <w:shd w:fill="auto" w:val="clear"/>
        </w:rPr>
      </w:pPr>
      <w:r>
        <w:rPr>
          <w:rFonts w:ascii="Calibri" w:hAnsi="Calibri"/>
          <w:sz w:val="26"/>
          <w:szCs w:val="26"/>
          <w:shd w:fill="auto" w:val="clea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pt-BR"/>
        </w:rPr>
        <w:t>LEITURA ATA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6"/>
          <w:szCs w:val="26"/>
          <w:u w:val="none"/>
          <w:effect w:val="none"/>
          <w:shd w:fill="FFFF00" w:val="clear"/>
          <w:lang w:val="pt-BR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999999"/>
          <w:spacing w:val="0"/>
          <w:sz w:val="26"/>
          <w:szCs w:val="26"/>
          <w:u w:val="none"/>
          <w:effect w:val="none"/>
          <w:shd w:fill="auto" w:val="clear"/>
          <w:lang w:val="pt-BR"/>
        </w:rPr>
      </w:pPr>
      <w:r>
        <w:rPr>
          <w:rFonts w:ascii="Calibri" w:hAnsi="Calibri"/>
        </w:rPr>
      </w:r>
    </w:p>
    <w:sectPr>
      <w:headerReference w:type="default" r:id="rId2"/>
      <w:type w:val="nextPage"/>
      <w:pgSz w:w="11906" w:h="16838"/>
      <w:pgMar w:left="1020" w:right="511" w:gutter="0" w:header="567" w:top="164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Calibri"/>
        <w:b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Cabealho"/>
      <w:spacing w:before="34" w:after="34"/>
      <w:ind w:left="0" w:right="0" w:hanging="0"/>
      <w:jc w:val="center"/>
      <w:rPr>
        <w:rFonts w:ascii="Calibri" w:hAnsi="Calibri" w:cs="Times New Roman"/>
        <w:b w:val="false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2741</TotalTime>
  <Application>LibreOffice/7.4.5.1$Windows_X86_64 LibreOffice_project/9c0871452b3918c1019dde9bfac75448afc4b57f</Application>
  <AppVersion>15.0000</AppVersion>
  <Pages>2</Pages>
  <Words>645</Words>
  <Characters>3814</Characters>
  <CharactersWithSpaces>4492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2023-12-22T11:12:08Z</cp:lastPrinted>
  <dcterms:modified xsi:type="dcterms:W3CDTF">2025-01-14T15:00:52Z</dcterms:modified>
  <cp:revision>395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