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2ª REUNIÃO EXTRAORDINÁRIA DA 2ª SESSÃO LEGISLATIVA DA 18ª LEGISLATURA</w:t>
      </w:r>
    </w:p>
    <w:p>
      <w:pPr>
        <w:pStyle w:val="Corpodotexto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Corpodotexto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Abertura: 21/7/2022 – 11h.</w:t>
      </w:r>
    </w:p>
    <w:p>
      <w:pPr>
        <w:pStyle w:val="Corpodotexto"/>
        <w:bidi w:val="0"/>
        <w:spacing w:lineRule="auto" w:line="24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Leitura da Bíblia: Sofonias 3, versículos 17 -19 – A oração de Habacuque</w:t>
      </w:r>
    </w:p>
    <w:p>
      <w:pPr>
        <w:pStyle w:val="Corpodotexto"/>
        <w:bidi w:val="0"/>
        <w:spacing w:lineRule="auto" w:line="240" w:before="0" w:after="57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</w:r>
    </w:p>
    <w:p>
      <w:pPr>
        <w:pStyle w:val="Corpodotexto"/>
        <w:bidi w:val="0"/>
        <w:spacing w:lineRule="auto" w:line="240" w:before="0" w:after="57"/>
        <w:jc w:val="center"/>
        <w:rPr>
          <w:rFonts w:ascii="Times New Roman" w:hAnsi="Times New Roman"/>
          <w:b/>
          <w:b/>
          <w:sz w:val="24"/>
          <w:szCs w:val="24"/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ORDEM DO DIA</w:t>
      </w:r>
    </w:p>
    <w:p>
      <w:pPr>
        <w:pStyle w:val="Corpodotexto"/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/>
          <w:i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VOTAÇÃO REGIME URGÊNCIA URGENTÍSSIMA: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1. Projeto de Lei Ordinária nº 97/2022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604/2022/LEG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Estabelece o vencimento dos Agentes de Combate às Endemias – ACE e dos Agentes Comunitários de Saúde – ACS, com amparo na Emenda Constitucional nº 120, de 5 de maio de 2022.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Style w:val="Nfaseforte"/>
          <w:rFonts w:cs="Arial"/>
          <w:b w:val="false"/>
          <w:b w:val="false"/>
          <w:bCs w:val="false"/>
          <w:i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Style w:val="Nfaseforte"/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Arial"/>
          <w:b/>
          <w:b/>
          <w:i/>
          <w:i/>
          <w:color w:val="000000"/>
          <w:sz w:val="24"/>
          <w:szCs w:val="24"/>
          <w:shd w:fill="auto" w:val="clear"/>
          <w:lang w:val="pt-BR"/>
        </w:rPr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2. Projeto de Lei Ordinária nº 98/2022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606/2022/LEG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Altera Ação no Plano Plurianual do Município – PPA 2022/2025, Lei de Diretrizes Orçamentárias – LDO 2022, de que tratam, respectivamente as Leis nºs 5.299 e 5.300/2021.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3. Projeto de Lei Ordinária nº 99/2022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607/2022/LEG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Autoriza a abertura de crédito adicional suplementar, no orçmento vigente, no valor de R$ 1.346.802,00.</w:t>
      </w:r>
    </w:p>
    <w:p>
      <w:pPr>
        <w:pStyle w:val="Normal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Arial"/>
          <w:b/>
          <w:b/>
          <w:bCs w:val="false"/>
          <w:i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/>
          <w:bCs w:val="false"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Arial"/>
          <w:b w:val="false"/>
          <w:b w:val="false"/>
          <w:bCs w:val="false"/>
          <w:i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shd w:fill="auto" w:val="clea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A REUNIÃO SERÁ INTERROMPIDA PARA QUE AS COMISSÕES TÉCNICAS DA CASA ANALISEM A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S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 PRESENTE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S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 MATÉRIA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S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.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shd w:fill="auto" w:val="clea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REINICIADOS OS TRABALHOS SER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ÃO 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APRECIADO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S</w:t>
      </w: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 xml:space="preserve"> EM DISCUSSÃO E VOTAÇÃO ÚNICA OS PROJETOS EM PAUTA.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1. Projeto de Lei Ordinária nº 97/2022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604/2022/LEG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Estabelece o vencimentodos Agentes de Combate às Endemias – ACE e dos Agentes Comunitários de Saúde – ACS, com amparo na Emenda Constitucional nº 120, de 5 de maio de 2022.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Arial"/>
          <w:b w:val="false"/>
          <w:b w:val="false"/>
          <w:bCs w:val="false"/>
          <w:i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/>
          <w:b w:val="false"/>
          <w:bCs w:val="false"/>
          <w:i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2. Projeto de Lei Ordinária nº 98/2022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606/2022/LEG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Altera Ação no Plano Plurianual do Município – PPA 2022/2025, Lei de Diretrizes Orçamentárias – LDO 2022, de que tratam, respectivamente as Leis nºs 5.299 e 5.300/2021.</w:t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Corpodotexto"/>
        <w:widowControl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3. Projeto de Lei Ordinária nº 99/2022 – Protocolo n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vertAlign w:val="superscript"/>
          <w:lang w:val="pt-BR"/>
        </w:rPr>
        <w:t>o</w:t>
      </w:r>
      <w:r>
        <w:rPr>
          <w:rStyle w:val="Nfaseforte"/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607/2022/LEG – Poder Executivo</w:t>
      </w:r>
      <w:r>
        <w:rPr>
          <w:rStyle w:val="Nfaseforte"/>
          <w:rFonts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Autoriza a abertura de crédito adicional suplementar, no orçmento vigente, no valor de R$ 1.346.802,00.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shd w:fill="auto" w:val="clea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  <w:t>LEITURA ATA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Times New Roman" w:hAnsi="Times New Roman" w:cs="Arial"/>
          <w:b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cs="Arial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2F4F4F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Corpodotexto"/>
        <w:bidi w:val="0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020" w:right="850" w:header="567" w:top="1647" w:footer="0" w:bottom="45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bidi w:val="0"/>
      <w:jc w:val="center"/>
      <w:rPr>
        <w:rFonts w:cs="Times New Roman"/>
        <w:sz w:val="20"/>
        <w:szCs w:val="20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13970</wp:posOffset>
          </wp:positionH>
          <wp:positionV relativeFrom="paragraph">
            <wp:posOffset>46990</wp:posOffset>
          </wp:positionV>
          <wp:extent cx="570230" cy="4362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24" r="-19" b="-24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5527040</wp:posOffset>
          </wp:positionH>
          <wp:positionV relativeFrom="paragraph">
            <wp:posOffset>-6350</wp:posOffset>
          </wp:positionV>
          <wp:extent cx="652780" cy="48260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" t="-25" r="-19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sz w:val="20"/>
        <w:szCs w:val="20"/>
      </w:rPr>
      <w:t>ESTADO DO RIO GRANDE DO SUL</w:t>
    </w:r>
  </w:p>
  <w:p>
    <w:pPr>
      <w:pStyle w:val="Cabealho"/>
      <w:bidi w:val="0"/>
      <w:jc w:val="center"/>
      <w:rPr>
        <w:rFonts w:cs="Times New Roman"/>
        <w:b/>
        <w:b/>
        <w:sz w:val="24"/>
        <w:szCs w:val="24"/>
      </w:rPr>
    </w:pPr>
    <w:r>
      <w:rPr>
        <w:rFonts w:cs="Times New Roman"/>
        <w:b/>
        <w:sz w:val="24"/>
        <w:szCs w:val="24"/>
      </w:rPr>
      <w:t>PODER LEGISLATIVO</w:t>
    </w:r>
  </w:p>
  <w:p>
    <w:pPr>
      <w:pStyle w:val="Cabealho"/>
      <w:bidi w:val="0"/>
      <w:jc w:val="center"/>
      <w:rPr>
        <w:rFonts w:cs="Times New Roman"/>
        <w:b/>
        <w:b/>
        <w:sz w:val="24"/>
        <w:szCs w:val="24"/>
      </w:rPr>
    </w:pPr>
    <w:r>
      <w:rPr>
        <w:rFonts w:cs="Times New Roman"/>
        <w:b/>
        <w:sz w:val="24"/>
        <w:szCs w:val="24"/>
      </w:rPr>
      <w:t>CÂMARA MUNICIPAL DE URUGUAIANA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1847</TotalTime>
  <Application>LibreOffice/7.1.8.1$Windows_X86_64 LibreOffice_project/e1f30c802c3269a1d052614453f260e49458c82c</Application>
  <AppVersion>15.0000</AppVersion>
  <Pages>1</Pages>
  <Words>286</Words>
  <Characters>1602</Characters>
  <CharactersWithSpaces>1899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2022-07-21T09:01:14Z</cp:lastPrinted>
  <dcterms:modified xsi:type="dcterms:W3CDTF">2022-07-21T09:03:14Z</dcterms:modified>
  <cp:revision>312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