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5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.12.2024 (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Quinta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-feira) , às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: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0hs.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none"/>
        </w:rPr>
        <w:t>DISTRIBUIR E VOTAR: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tLeast" w:line="100"/>
        <w:ind w:left="0" w:right="0" w:hanging="15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Cs w:val="26"/>
          <w:u w:val="none"/>
        </w:rPr>
        <w:t>PR N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Cs w:val="26"/>
        </w:rPr>
        <w:t>º 08/2024 -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Cs w:val="26"/>
        </w:rPr>
        <w:t xml:space="preserve"> “Altera o caput, do Art. 2º, da Resolução nº 33, de 15 de dezembro de 1995, que dispõe sobre o “Regimento Interno da Câmara Municipal de Uruguaiana”.</w:t>
      </w:r>
    </w:p>
    <w:p>
      <w:pPr>
        <w:pStyle w:val="Normal"/>
        <w:spacing w:lineRule="atLeast" w:line="100"/>
        <w:ind w:left="0" w:right="0" w:hanging="15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Cs w:val="26"/>
        </w:rPr>
        <w:t>Autoria:Mesa Diretora.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Cs w:val="26"/>
          <w:u w:val="none"/>
        </w:rPr>
        <w:t>Relatoria: Ver. Zulma Ancinello.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2361</TotalTime>
  <Application>LibreOffice/7.5.9.2$Windows_X86_64 LibreOffice_project/cdeefe45c17511d326101eed8008ac4092f278a9</Application>
  <AppVersion>15.0000</AppVersion>
  <Pages>1</Pages>
  <Words>72</Words>
  <Characters>383</Characters>
  <CharactersWithSpaces>511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2024-12-05T11:59:55Z</dcterms:modified>
  <cp:revision>746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