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 xml:space="preserve">COMISSÃO DE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SERVIÇOS MUNICIPAIS, SAÚDE, EDUCAÇÃO, SEGURANÇA PÚBLICA, DESENVOLVIMENTO ECONÔMICO E MERCOSUL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 xml:space="preserve">DIA 08.07.2024 (Segunda-feira), às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1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0:00h.</w:t>
      </w:r>
    </w:p>
    <w:p>
      <w:pPr>
        <w:pStyle w:val="Corpodotexto"/>
        <w:jc w:val="center"/>
        <w:rPr>
          <w:rFonts w:ascii="Arial" w:hAnsi="Arial" w:cs="Times New Roman"/>
          <w:lang w:eastAsia="en-US" w:bidi="en-US"/>
        </w:rPr>
      </w:pPr>
      <w:r>
        <w:rPr>
          <w:rFonts w:cs="Times New Roman" w:ascii="Arial" w:hAnsi="Arial"/>
          <w:lang w:eastAsia="en-US" w:bidi="en-US"/>
        </w:rPr>
      </w:r>
    </w:p>
    <w:p>
      <w:pPr>
        <w:pStyle w:val="Corpodotexto"/>
        <w:jc w:val="center"/>
        <w:rPr>
          <w:rFonts w:ascii="Arial" w:hAnsi="Arial" w:cs="Times New Roman"/>
          <w:lang w:eastAsia="en-US" w:bidi="en-US"/>
        </w:rPr>
      </w:pPr>
      <w:r>
        <w:rPr>
          <w:rFonts w:cs="Times New Roman" w:ascii="Arial" w:hAnsi="Arial"/>
          <w:lang w:eastAsia="en-US" w:bidi="en-US"/>
        </w:rPr>
      </w:r>
    </w:p>
    <w:p>
      <w:pPr>
        <w:pStyle w:val="Corpodotexto"/>
        <w:jc w:val="center"/>
        <w:rPr>
          <w:rFonts w:ascii="Arial" w:hAnsi="Arial" w:cs="Times New Roman"/>
          <w:lang w:eastAsia="en-US" w:bidi="en-US"/>
        </w:rPr>
      </w:pPr>
      <w:r>
        <w:rPr>
          <w:rFonts w:cs="Times New Roman" w:ascii="Arial" w:hAnsi="Arial"/>
          <w:lang w:eastAsia="en-US" w:bidi="en-US"/>
        </w:rPr>
      </w:r>
    </w:p>
    <w:p>
      <w:pPr>
        <w:pStyle w:val="Corpodotexto"/>
        <w:jc w:val="both"/>
        <w:rPr>
          <w:rFonts w:ascii="Arial" w:hAnsi="Arial"/>
        </w:rPr>
      </w:pPr>
      <w:r>
        <w:rPr>
          <w:rFonts w:cs="Times New Roman" w:ascii="Arial" w:hAnsi="Arial"/>
          <w:lang w:eastAsia="en-US" w:bidi="en-US"/>
        </w:rPr>
        <w:t xml:space="preserve">PLO 42/2024 - 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lang w:eastAsia="en-US" w:bidi="en-US"/>
        </w:rPr>
        <w:t>Denomina João Mello da Cunha a rua A, do Conjunto Habitacional Dr. Olavo Rodrigues.</w:t>
      </w:r>
      <w:r>
        <w:rPr>
          <w:rFonts w:cs="Times New Roman" w:ascii="Arial" w:hAnsi="Arial"/>
          <w:lang w:eastAsia="en-US" w:bidi="en-US"/>
        </w:rPr>
        <w:t xml:space="preserve"> </w:t>
      </w:r>
      <w:r>
        <w:rPr>
          <w:rFonts w:cs="Times New Roman" w:ascii="Arial" w:hAnsi="Arial"/>
          <w:lang w:eastAsia="en-US" w:bidi="en-US"/>
        </w:rPr>
        <w:t>(Aguarda emissão de parecer Ver. Clemente).</w:t>
      </w:r>
    </w:p>
    <w:p>
      <w:pPr>
        <w:pStyle w:val="Corpodotexto"/>
        <w:jc w:val="both"/>
        <w:rPr>
          <w:rFonts w:cs="Times New Roman"/>
          <w:lang w:eastAsia="en-US" w:bidi="en-US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PLO 49/2024 -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S.R.C.E.S. Unidos da Cova da Onça.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(Aguarda distribuição).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PLO 50/2024 - Institui o Programa ¨Adote uma Placa¨e dá outras providências. (Aguarda distribuição).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PLO 54/2024 -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Declara de Utilidade Pública a Associação Centauros Amigos da Brigada Militar.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(Aguarda distribuição).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PLO 68/2024 -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Denomina JOSÉ LANDER PAZ BRITES, A RUA V, NA CHÁCARA DO SOL, LOCALIZADA NO MUNICÍPIO DE URUGUAIANA.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(Aguarda distribuição).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PLO 101/2023 -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INSTITUÍ A PATRULHA DE PROTEÇÃO ANIMAL NO MUNICÍPIO DE URUGUAIANA, E DÁ OUTRAS PROVIDÊNCIAS.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(Aguarda distribuição).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ROCEDIMENTO ADM – REQ. Nº 356/2024 – Audiência Pública: Perturbação do Sossego Público, realizada em 11.06.2024. (Aguarda deliberações do Presidente da C.S.M).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 w:cs="Calibri"/>
        <w:sz w:val="16"/>
        <w:szCs w:val="16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9525</wp:posOffset>
          </wp:positionV>
          <wp:extent cx="781050" cy="638175"/>
          <wp:effectExtent l="0" t="0" r="0" b="0"/>
          <wp:wrapSquare wrapText="largest"/>
          <wp:docPr id="1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34" t="-6929" r="-5734" b="-6929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5099685</wp:posOffset>
          </wp:positionH>
          <wp:positionV relativeFrom="paragraph">
            <wp:posOffset>-8890</wp:posOffset>
          </wp:positionV>
          <wp:extent cx="846455" cy="620395"/>
          <wp:effectExtent l="0" t="0" r="0" b="0"/>
          <wp:wrapSquare wrapText="largest"/>
          <wp:docPr id="2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98" t="-1864" r="-1398" b="-1864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sz w:val="16"/>
        <w:szCs w:val="16"/>
      </w:rPr>
      <w:t>ESTADO DO RIO GRANDE DO SUL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PODER LEGISLATIVO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CÂMARA MUNICIPAL DE URUGUAIANA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PALÁCIO BORGES DE MEDEIROS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Rua Bento Martins, nº 2619, CEP: 97501-520 – URUGUAIANA – RS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Telefone: (55) 3412-5977 </w:t>
    </w:r>
  </w:p>
  <w:p>
    <w:pPr>
      <w:pStyle w:val="Cabealho"/>
      <w:spacing w:before="0" w:after="0"/>
      <w:jc w:val="center"/>
      <w:rPr/>
    </w:pPr>
    <w:r>
      <w:rPr>
        <w:rStyle w:val="LinkdaInternet"/>
        <w:rFonts w:eastAsia="Times New Roman" w:cs="Calibri" w:ascii="Calibri" w:hAnsi="Calibri"/>
        <w:color w:val="auto"/>
        <w:sz w:val="16"/>
        <w:szCs w:val="16"/>
        <w:u w:val="none"/>
      </w:rPr>
      <w:t>Página:</w:t>
    </w:r>
    <w:r>
      <w:rPr>
        <w:rStyle w:val="LinkdaInternet"/>
        <w:rFonts w:eastAsia="Times New Roman" w:cs="Calibri" w:ascii="Calibri" w:hAnsi="Calibri"/>
        <w:color w:val="0070C0"/>
        <w:sz w:val="16"/>
        <w:szCs w:val="16"/>
        <w:u w:val="none"/>
      </w:rPr>
      <w:t xml:space="preserve"> </w:t>
    </w:r>
    <w:hyperlink r:id="rId3">
      <w:r>
        <w:rPr>
          <w:rStyle w:val="LinkdaInternet"/>
          <w:rFonts w:eastAsia="Times New Roman" w:cs="Calibri" w:ascii="Calibri" w:hAnsi="Calibri"/>
          <w:sz w:val="16"/>
          <w:szCs w:val="16"/>
          <w:u w:val="none"/>
        </w:rPr>
        <w:t>www.uruguaiana.rs.leg.br</w:t>
      </w:r>
    </w:hyperlink>
    <w:r>
      <w:rPr>
        <w:rStyle w:val="LinkdaInternet"/>
        <w:rFonts w:eastAsia="Times New Roman" w:cs="Calibri" w:ascii="Calibri" w:hAnsi="Calibri"/>
        <w:sz w:val="16"/>
        <w:szCs w:val="16"/>
        <w:u w:val="none"/>
      </w:rPr>
      <w:t xml:space="preserve"> </w:t>
    </w:r>
    <w:r>
      <w:rPr>
        <w:rStyle w:val="LinkdaInternet"/>
        <w:rFonts w:eastAsia="Times New Roman" w:cs="Calibri" w:ascii="Calibri" w:hAnsi="Calibri"/>
        <w:color w:val="auto"/>
        <w:sz w:val="16"/>
        <w:szCs w:val="16"/>
        <w:u w:val="none"/>
      </w:rPr>
      <w:t xml:space="preserve"> E-mail: </w:t>
    </w:r>
    <w:r>
      <w:rPr>
        <w:rStyle w:val="LinkdaInternet"/>
        <w:rFonts w:eastAsia="Times New Roman" w:cs="Calibri" w:ascii="Calibri" w:hAnsi="Calibri"/>
        <w:sz w:val="16"/>
        <w:szCs w:val="16"/>
        <w:u w:val="none"/>
      </w:rPr>
      <w:t xml:space="preserve"> </w:t>
    </w:r>
    <w:hyperlink r:id="rId4">
      <w:r>
        <w:rPr>
          <w:rStyle w:val="LinkdaInternet"/>
          <w:rFonts w:eastAsia="Times New Roman" w:cs="Calibri" w:ascii="Calibri" w:hAnsi="Calibri"/>
          <w:sz w:val="16"/>
          <w:szCs w:val="16"/>
          <w:u w:val="none"/>
        </w:rPr>
        <w:t>expediente@uruguaiana.rs.leg.br</w:t>
      </w:r>
    </w:hyperlink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AbsatzStandardschriftart112">
    <w:name w:val="WW-Absatz-Standardschriftart112"/>
    <w:qFormat/>
    <w:rPr/>
  </w:style>
  <w:style w:type="character" w:styleId="WWAbsatz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expediente@uruguaiana.rs.leg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2106</TotalTime>
  <Application>LibreOffice/7.4.5.1$Windows_X86_64 LibreOffice_project/9c0871452b3918c1019dde9bfac75448afc4b57f</Application>
  <AppVersion>15.0000</AppVersion>
  <Pages>1</Pages>
  <Words>187</Words>
  <Characters>1163</Characters>
  <CharactersWithSpaces>1366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2024-07-05T11:44:50Z</dcterms:modified>
  <cp:revision>693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