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 w:eastAsia="Lucida Sans Unicode" w:cs="Calibri"/>
          <w:b/>
          <w:bCs/>
          <w:i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</w:pPr>
      <w:r>
        <w:rPr>
          <w:rFonts w:eastAsia="Lucida Sans Unicod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>RESOLUÇÃO Nº 137, DE 12 DE JANEIRO DE 2026</w:t>
      </w:r>
    </w:p>
    <w:p>
      <w:pPr>
        <w:pStyle w:val="Normal"/>
        <w:spacing w:lineRule="auto" w:line="240"/>
        <w:jc w:val="center"/>
        <w:rPr>
          <w:rFonts w:ascii="Calibri" w:hAnsi="Calibri" w:eastAsia="Lucida Sans Unicode" w:cs="Calibri"/>
          <w:b/>
          <w:bCs/>
          <w:i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</w:pPr>
      <w:r>
        <w:rPr>
          <w:rFonts w:eastAsia="Lucida Sans Unicode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34" w:after="34"/>
        <w:ind w:start="4535" w:end="0"/>
        <w:jc w:val="both"/>
        <w:rPr>
          <w:rFonts w:ascii="Calibri" w:hAnsi="Calibri" w:cs="Calibri"/>
          <w:shd w:fill="auto" w:val="clea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Constitui </w:t>
      </w:r>
      <w:r>
        <w:rPr>
          <w:rFonts w:eastAsia="Lucida Sans Unicod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en-US" w:bidi="en-US"/>
        </w:rPr>
        <w:t>as Comissões Permanentes da Câmara Municipal de Uruguaiana para a 2</w:t>
      </w:r>
      <w:r>
        <w:rPr>
          <w:rFonts w:eastAsia="Lucida Sans Unicode" w:cs="Calibri" w:ascii="Calibri" w:hAnsi="Calibri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en-US" w:bidi="en-US"/>
        </w:rPr>
        <w:t>ª</w:t>
      </w:r>
      <w:r>
        <w:rPr>
          <w:rFonts w:eastAsia="Lucida Sans Unicod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en-US" w:bidi="en-US"/>
        </w:rPr>
        <w:t xml:space="preserve"> Sessão Legislativa, da 19</w:t>
      </w:r>
      <w:r>
        <w:rPr>
          <w:rFonts w:eastAsia="Lucida Sans Unicode" w:cs="Calibri" w:ascii="Calibri" w:hAnsi="Calibri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en-US" w:bidi="en-US"/>
        </w:rPr>
        <w:t>ª</w:t>
      </w:r>
      <w:r>
        <w:rPr>
          <w:rFonts w:eastAsia="Lucida Sans Unicode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en-US" w:bidi="en-US"/>
        </w:rPr>
        <w:t xml:space="preserve"> Legislatura.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34" w:after="34"/>
        <w:ind w:start="4535" w:end="0"/>
        <w:jc w:val="both"/>
        <w:rPr>
          <w:rFonts w:ascii="Calibri" w:hAnsi="Calibri" w:cs="Calibri"/>
          <w:shd w:fill="auto" w:val="clear"/>
        </w:rPr>
      </w:pPr>
      <w:r>
        <w:rPr>
          <w:rFonts w:cs="Calibri" w:ascii="Calibri" w:hAnsi="Calibri"/>
          <w:shd w:fill="auto" w:val="clear"/>
        </w:rPr>
      </w:r>
    </w:p>
    <w:p>
      <w:pPr>
        <w:pStyle w:val="Normal"/>
        <w:spacing w:lineRule="auto" w:line="240" w:before="34" w:after="34"/>
        <w:ind w:end="49"/>
        <w:jc w:val="both"/>
        <w:rPr>
          <w:rFonts w:ascii="Calibri" w:hAnsi="Calibri" w:cs="Calibri"/>
          <w:b/>
          <w:bCs/>
          <w:i w:val="false"/>
          <w:i w:val="false"/>
          <w:sz w:val="24"/>
          <w:szCs w:val="24"/>
          <w:shd w:fill="auto" w:val="clear"/>
        </w:rPr>
      </w:pP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</w:rPr>
        <w:t>O PRESIDENTE DA CÂMARA MUNICIPAL DE URUGUAIANA: Faço saber que a Câmara Municipal aprovou e eu promulgo a seguinte Resolução:</w:t>
      </w:r>
    </w:p>
    <w:p>
      <w:pPr>
        <w:pStyle w:val="Normal"/>
        <w:tabs>
          <w:tab w:val="clear" w:pos="709"/>
          <w:tab w:val="left" w:pos="1980" w:leader="none"/>
        </w:tabs>
        <w:spacing w:lineRule="auto" w:line="240" w:before="34" w:after="34"/>
        <w:ind w:firstLine="1417" w:end="0"/>
        <w:jc w:val="both"/>
        <w:rPr>
          <w:rFonts w:ascii="Calibri" w:hAnsi="Calibri" w:cs="Calibri"/>
          <w:b w:val="false"/>
          <w:bCs w:val="false"/>
          <w:sz w:val="24"/>
          <w:szCs w:val="24"/>
          <w:u w:val="none"/>
          <w:shd w:fill="auto" w:val="clear"/>
          <w:lang w:val="pt-BR" w:eastAsia="en-US" w:bidi="en-US"/>
        </w:rPr>
      </w:pPr>
      <w:r>
        <w:rPr>
          <w:rFonts w:cs="Calibri" w:ascii="Calibri" w:hAnsi="Calibri"/>
          <w:b/>
          <w:bCs/>
          <w:i w:val="false"/>
          <w:sz w:val="24"/>
          <w:szCs w:val="24"/>
          <w:shd w:fill="auto" w:val="clear"/>
        </w:rPr>
        <w:t>Art. 1º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</w:rPr>
        <w:t xml:space="preserve"> C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onstitui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as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Comissões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Permanentes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do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Poder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Legislativo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para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o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exercício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de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2026, de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acordo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com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a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Lei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Orgânica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do Município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e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o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Regimento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  <w:lang w:val="pt-BR" w:eastAsia="en-US" w:bidi="en-US"/>
        </w:rPr>
        <w:t>Interno desta Casa, que serão</w:t>
      </w:r>
      <w:r>
        <w:rPr>
          <w:rFonts w:eastAsia="Arial" w:cs="Calibri" w:ascii="Calibri" w:hAnsi="Calibri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sz w:val="24"/>
          <w:szCs w:val="24"/>
          <w:shd w:fill="auto" w:val="clear"/>
          <w:lang w:val="pt-BR" w:eastAsia="en-US" w:bidi="en-US"/>
        </w:rPr>
        <w:t>compostas</w:t>
      </w:r>
      <w:r>
        <w:rPr>
          <w:rFonts w:eastAsia="Arial" w:cs="Calibri" w:ascii="Calibri" w:hAnsi="Calibri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sz w:val="24"/>
          <w:szCs w:val="24"/>
          <w:shd w:fill="auto" w:val="clear"/>
          <w:lang w:val="pt-BR" w:eastAsia="en-US" w:bidi="en-US"/>
        </w:rPr>
        <w:t>pelos</w:t>
      </w:r>
      <w:r>
        <w:rPr>
          <w:rFonts w:eastAsia="Arial" w:cs="Calibri" w:ascii="Calibri" w:hAnsi="Calibri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sz w:val="24"/>
          <w:szCs w:val="24"/>
          <w:shd w:fill="auto" w:val="clear"/>
          <w:lang w:val="pt-BR" w:eastAsia="en-US" w:bidi="en-US"/>
        </w:rPr>
        <w:t>seguintes</w:t>
      </w:r>
      <w:r>
        <w:rPr>
          <w:rFonts w:eastAsia="Arial" w:cs="Calibri" w:ascii="Calibri" w:hAnsi="Calibri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sz w:val="24"/>
          <w:szCs w:val="24"/>
          <w:shd w:fill="auto" w:val="clear"/>
          <w:lang w:val="pt-BR" w:eastAsia="en-US" w:bidi="en-US"/>
        </w:rPr>
        <w:t>vereadores:</w:t>
      </w:r>
    </w:p>
    <w:p>
      <w:pPr>
        <w:pStyle w:val="Normal"/>
        <w:widowControl w:val="false"/>
        <w:tabs>
          <w:tab w:val="clear" w:pos="709"/>
          <w:tab w:val="left" w:pos="1980" w:leader="none"/>
        </w:tabs>
        <w:suppressAutoHyphens w:val="true"/>
        <w:kinsoku w:val="true"/>
        <w:overflowPunct w:val="true"/>
        <w:autoSpaceDE w:val="true"/>
        <w:bidi w:val="0"/>
        <w:spacing w:lineRule="auto" w:line="240" w:before="34" w:after="34"/>
        <w:ind w:firstLine="1417" w:end="0"/>
        <w:jc w:val="both"/>
        <w:rPr>
          <w:rFonts w:ascii="Calibri" w:hAnsi="Calibri" w:cs="Calibri"/>
          <w:b w:val="false"/>
          <w:bCs w:val="false"/>
          <w:sz w:val="24"/>
          <w:szCs w:val="24"/>
          <w:u w:val="none"/>
          <w:shd w:fill="auto" w:val="clear"/>
          <w:lang w:val="pt-BR" w:eastAsia="en-US" w:bidi="en-US"/>
        </w:rPr>
      </w:pPr>
      <w:r>
        <w:rPr>
          <w:rFonts w:cs="Calibri" w:ascii="Calibri" w:hAnsi="Calibri"/>
          <w:b w:val="false"/>
          <w:bCs w:val="false"/>
          <w:sz w:val="24"/>
          <w:szCs w:val="24"/>
          <w:u w:val="none"/>
          <w:shd w:fill="auto" w:val="clear"/>
          <w:lang w:val="pt-BR" w:eastAsia="en-US" w:bidi="en-US"/>
        </w:rPr>
        <w:t xml:space="preserve">I –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CONSTITUIÇÃO, JUSTIÇA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E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REDAÇÃO</w:t>
      </w:r>
      <w:r>
        <w:rPr>
          <w:rFonts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>:</w:t>
      </w:r>
      <w:r>
        <w:rPr>
          <w:rFonts w:eastAsia="Arial" w:cs="Calibri" w:ascii="Calibri" w:hAnsi="Calibri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>Ver. Adenildo de Jesus Padovan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pt-BR" w:eastAsia="en-US" w:bidi="en-US"/>
        </w:rPr>
        <w:t xml:space="preserve"> (Podemos)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>;</w:t>
      </w:r>
      <w:r>
        <w:rPr>
          <w:rFonts w:eastAsia="Arial" w:cs="Calibri" w:ascii="Calibri" w:hAnsi="Calibri"/>
          <w:b w:val="false"/>
          <w:bCs w:val="false"/>
          <w:color w:val="000000"/>
          <w:sz w:val="24"/>
          <w:szCs w:val="24"/>
          <w:shd w:fill="auto" w:val="clear"/>
          <w:lang w:val="pt-BR" w:eastAsia="en-US" w:bidi="en-US"/>
        </w:rPr>
        <w:t xml:space="preserve"> Ver. Celso Hernandez Duarte (Progressistas);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Ver.ª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pt-BR" w:eastAsia="en-US" w:bidi="en-US"/>
        </w:rPr>
        <w:t>Lilian Leopoldina da Rosa Cuty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 (Republicanos);</w:t>
      </w:r>
      <w:r>
        <w:rPr>
          <w:rFonts w:eastAsia="Arial" w:cs="Calibri" w:ascii="Calibri" w:hAnsi="Calibri"/>
          <w:b w:val="false"/>
          <w:bCs w:val="false"/>
          <w:color w:val="000000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Ver.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>Luis Fernando Peres dos Santos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 (PDT); e</w:t>
      </w:r>
      <w:r>
        <w:rPr>
          <w:rFonts w:eastAsia="Arial" w:cs="Calibri" w:ascii="Calibri" w:hAnsi="Calibri"/>
          <w:b w:val="false"/>
          <w:bCs w:val="false"/>
          <w:color w:val="000000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 xml:space="preserve">Ver.ª Stella Luzardo Alves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(União Brasil); </w:t>
      </w:r>
    </w:p>
    <w:p>
      <w:pPr>
        <w:pStyle w:val="Normal"/>
        <w:tabs>
          <w:tab w:val="clear" w:pos="709"/>
          <w:tab w:val="left" w:pos="1980" w:leader="none"/>
        </w:tabs>
        <w:spacing w:lineRule="auto" w:line="240" w:before="34" w:after="34"/>
        <w:ind w:firstLine="1417" w:end="0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  <w:u w:val="none"/>
          <w:shd w:fill="auto" w:val="clear"/>
          <w:lang w:val="pt-BR" w:eastAsia="en-US" w:bidi="en-US"/>
        </w:rPr>
        <w:t xml:space="preserve">II –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FINANÇAS E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ORÇAMENTO</w:t>
      </w:r>
      <w:r>
        <w:rPr>
          <w:rFonts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>:</w:t>
      </w:r>
      <w:r>
        <w:rPr>
          <w:rFonts w:cs="Calibri" w:ascii="Calibri" w:hAnsi="Calibri"/>
          <w:b/>
          <w:bCs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Ver. Adenildo de Jesus Padovan (Podemos); Ver. Celso Hernandez Duarte (Progressistas); Ver.ª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pt-BR" w:eastAsia="en-US" w:bidi="en-US"/>
        </w:rPr>
        <w:t>Lilian Leopoldina da Rosa Cuty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 (Republicanos); Ver.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>Luis Fernando Peres dos Santos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 (PDT);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 xml:space="preserve">Ver.ª Stella Luzardo Alves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>(União Brasil);</w:t>
      </w:r>
    </w:p>
    <w:p>
      <w:pPr>
        <w:pStyle w:val="Normal"/>
        <w:tabs>
          <w:tab w:val="clear" w:pos="709"/>
          <w:tab w:val="left" w:pos="1980" w:leader="none"/>
        </w:tabs>
        <w:suppressAutoHyphens w:val="false"/>
        <w:spacing w:lineRule="auto" w:line="240" w:before="34" w:after="34"/>
        <w:ind w:firstLine="1417" w:end="0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  <w:u w:val="none"/>
          <w:shd w:fill="auto" w:val="clear"/>
          <w:lang w:val="pt-BR" w:eastAsia="en-US" w:bidi="en-US"/>
        </w:rPr>
        <w:t xml:space="preserve">III –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SERVIÇOS MUNICIPAIS,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SAÚDE,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EDUCAÇÃO,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SEGURANÇA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PÚBLICA,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DESENVOLVIMENTO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ECONÔMICO E MERCOSUL</w:t>
      </w:r>
      <w:r>
        <w:rPr>
          <w:rFonts w:cs="Calibri" w:ascii="Calibri" w:hAnsi="Calibri"/>
          <w:b w:val="false"/>
          <w:bCs w:val="false"/>
          <w:sz w:val="24"/>
          <w:szCs w:val="24"/>
          <w:u w:val="none"/>
          <w:shd w:fill="auto" w:val="clear"/>
          <w:lang w:val="pt-BR" w:eastAsia="en-US" w:bidi="en-US"/>
        </w:rPr>
        <w:t>:</w:t>
      </w:r>
      <w:r>
        <w:rPr>
          <w:rFonts w:eastAsia="Arial" w:cs="Calibri" w:ascii="Calibri" w:hAnsi="Calibri"/>
          <w:b w:val="false"/>
          <w:bCs w:val="false"/>
          <w:color w:val="000000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Ver.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 xml:space="preserve">Antonio Egídio Rufino de Carvalho (Progressistas); Ver. Joalcei Alves Gonçalves (Progressistas);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Ver.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>Luis Fernando Peres dos Santos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 (PDT); 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 xml:space="preserve">Ver.ª Stella Luzardo Alves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(União Brasil); e Ver. Vagner Domingues Garcia (Republicanos);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>e</w:t>
      </w:r>
    </w:p>
    <w:p>
      <w:pPr>
        <w:pStyle w:val="Normal"/>
        <w:tabs>
          <w:tab w:val="clear" w:pos="709"/>
          <w:tab w:val="left" w:pos="1980" w:leader="none"/>
        </w:tabs>
        <w:spacing w:lineRule="auto" w:line="240" w:before="34" w:after="34"/>
        <w:ind w:firstLine="1417" w:end="0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  <w:u w:val="none"/>
          <w:shd w:fill="auto" w:val="clear"/>
          <w:lang w:val="pt-BR" w:eastAsia="en-US" w:bidi="en-US"/>
        </w:rPr>
        <w:t xml:space="preserve">IV –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DIREITOS HUMANOS, ACESSIBILIDADE,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DEFESA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DO</w:t>
      </w:r>
      <w:r>
        <w:rPr>
          <w:rFonts w:eastAsia="Arial"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u w:val="single"/>
          <w:shd w:fill="auto" w:val="clear"/>
          <w:lang w:val="pt-BR" w:eastAsia="en-US" w:bidi="en-US"/>
        </w:rPr>
        <w:t>CONSUMIDOR E BEM-ESTAR ANIMAL</w:t>
      </w:r>
      <w:r>
        <w:rPr>
          <w:rFonts w:cs="Calibri" w:ascii="Calibri" w:hAnsi="Calibri"/>
          <w:b w:val="false"/>
          <w:bCs w:val="false"/>
          <w:sz w:val="24"/>
          <w:szCs w:val="24"/>
          <w:u w:val="none"/>
          <w:shd w:fill="auto" w:val="clear"/>
          <w:lang w:val="pt-BR" w:eastAsia="en-US" w:bidi="en-US"/>
        </w:rPr>
        <w:t>: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 Ver. Adenildo de Jesus Padovan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pt-BR" w:eastAsia="en-US" w:bidi="en-US"/>
        </w:rPr>
        <w:t xml:space="preserve"> (Podemos)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; Ver.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>Antonio Egídio Rufino de Carvalho (Progressistas);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 Ver.ª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 xml:space="preserve"> Manoela Rosa Couto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 xml:space="preserve"> (PDT)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pt-BR" w:eastAsia="en-US" w:bidi="en-US"/>
        </w:rPr>
        <w:t xml:space="preserve">;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pt-BR" w:bidi="pt-BR"/>
        </w:rPr>
        <w:t xml:space="preserve">Ver.ª Stella Luzardo Alves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>(União Brasil); Ver. Vagner Domingues Garcia (Republicanos).</w:t>
      </w:r>
    </w:p>
    <w:p>
      <w:pPr>
        <w:pStyle w:val="Normal"/>
        <w:widowControl w:val="false"/>
        <w:tabs>
          <w:tab w:val="clear" w:pos="709"/>
          <w:tab w:val="left" w:pos="1980" w:leader="none"/>
        </w:tabs>
        <w:suppressAutoHyphens w:val="true"/>
        <w:kinsoku w:val="true"/>
        <w:overflowPunct w:val="true"/>
        <w:autoSpaceDE w:val="true"/>
        <w:bidi w:val="0"/>
        <w:spacing w:lineRule="auto" w:line="240" w:before="34" w:after="34"/>
        <w:ind w:firstLine="1417" w:end="0"/>
        <w:jc w:val="both"/>
        <w:rPr>
          <w:rFonts w:ascii="Calibri" w:hAnsi="Calibri" w:cs="Calibri"/>
          <w:b w:val="false"/>
          <w:bCs w:val="false"/>
          <w:i w:val="false"/>
          <w:i w:val="false"/>
          <w:sz w:val="24"/>
          <w:szCs w:val="24"/>
          <w:shd w:fill="auto" w:val="clear"/>
        </w:rPr>
      </w:pPr>
      <w:r>
        <w:rPr>
          <w:rFonts w:eastAsia="Arial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>Art.</w:t>
      </w:r>
      <w:r>
        <w:rPr>
          <w:rFonts w:eastAsia="Arial" w:cs="Calibri" w:ascii="Calibri" w:hAnsi="Calibri"/>
          <w:b/>
          <w:bCs/>
          <w:i w:val="false"/>
          <w:iC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en-US" w:bidi="en-US"/>
        </w:rPr>
        <w:t xml:space="preserve"> 2</w:t>
      </w:r>
      <w:r>
        <w:rPr>
          <w:rFonts w:eastAsia="Lucida Sans Unicode" w:cs="Calibri" w:ascii="Calibri" w:hAnsi="Calibri"/>
          <w:b/>
          <w:bCs/>
          <w:i w:val="false"/>
          <w:iC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en-US" w:bidi="en-US"/>
        </w:rPr>
        <w:t>º</w:t>
      </w:r>
      <w:r>
        <w:rPr>
          <w:rFonts w:eastAsia="Arial" w:cs="Calibri" w:ascii="Calibri" w:hAnsi="Calibri"/>
          <w:b/>
          <w:bCs/>
          <w:i w:val="false"/>
          <w:iC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en-US" w:bidi="en-US"/>
        </w:rPr>
        <w:t xml:space="preserve"> 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en-US" w:bidi="en-US"/>
        </w:rPr>
        <w:t>Esta</w:t>
      </w:r>
      <w:r>
        <w:rPr>
          <w:rFonts w:eastAsia="Arial" w:cs="Calibri" w:ascii="Calibri" w:hAnsi="Calibri"/>
          <w:b w:val="false"/>
          <w:bCs w:val="false"/>
          <w:i w:val="false"/>
          <w:sz w:val="24"/>
          <w:szCs w:val="24"/>
          <w:shd w:fill="auto" w:val="clear"/>
        </w:rPr>
        <w:t xml:space="preserve"> Resolução entra em vigor na data de sua publicação.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34" w:after="34"/>
        <w:ind w:firstLine="1417" w:end="0"/>
        <w:jc w:val="both"/>
        <w:rPr>
          <w:rFonts w:ascii="Calibri" w:hAnsi="Calibri" w:cs="Calibri"/>
          <w:sz w:val="24"/>
          <w:szCs w:val="24"/>
          <w:shd w:fill="auto" w:val="clear"/>
          <w:lang w:val="pt-BR" w:eastAsia="en-US" w:bidi="en-US"/>
        </w:rPr>
      </w:pPr>
      <w:r>
        <w:rPr>
          <w:rFonts w:cs="Calibri" w:ascii="Calibri" w:hAnsi="Calibri"/>
          <w:b w:val="false"/>
          <w:bCs w:val="false"/>
          <w:i w:val="false"/>
          <w:sz w:val="24"/>
          <w:szCs w:val="24"/>
          <w:shd w:fill="auto" w:val="clear"/>
        </w:rPr>
        <w:t>Gabinete da Presidência da Câmara Municipal de Uruguaiana, em 12 de janeiro de 2026.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34" w:after="34"/>
        <w:ind w:firstLine="1417" w:end="0"/>
        <w:jc w:val="both"/>
        <w:rPr>
          <w:rFonts w:ascii="Calibri" w:hAnsi="Calibri" w:cs="Calibri"/>
          <w:sz w:val="24"/>
          <w:szCs w:val="24"/>
          <w:shd w:fill="auto" w:val="clear"/>
          <w:lang w:val="pt-BR" w:eastAsia="en-US" w:bidi="en-US"/>
        </w:rPr>
      </w:pPr>
      <w:r>
        <w:rPr>
          <w:rFonts w:cs="Calibri" w:ascii="Calibri" w:hAnsi="Calibri"/>
          <w:sz w:val="24"/>
          <w:szCs w:val="24"/>
          <w:shd w:fill="auto" w:val="clear"/>
          <w:lang w:val="pt-BR" w:eastAsia="en-US" w:bidi="en-US"/>
        </w:rPr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34" w:after="34"/>
        <w:ind w:end="80"/>
        <w:jc w:val="center"/>
        <w:rPr>
          <w:rFonts w:ascii="Calibri" w:hAnsi="Calibri" w:cs="Calibri"/>
          <w:b w:val="false"/>
          <w:bCs w:val="false"/>
          <w:sz w:val="24"/>
          <w:szCs w:val="24"/>
          <w:shd w:fill="auto" w:val="clear"/>
          <w:lang w:val="pt-BR" w:eastAsia="en-US" w:bidi="en-US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shd w:fill="auto" w:val="clear"/>
          <w:lang w:val="pt-BR" w:eastAsia="en-US" w:bidi="en-US"/>
        </w:rPr>
        <w:t>Ver.</w:t>
      </w:r>
      <w:r>
        <w:rPr>
          <w:rFonts w:eastAsia="Arial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en-US" w:bidi="en-US"/>
        </w:rPr>
        <w:t xml:space="preserve"> JOSÉ CLEMENTE DA SILVA CORRÊA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34" w:after="34"/>
        <w:ind w:end="80"/>
        <w:jc w:val="center"/>
        <w:rPr>
          <w:rFonts w:ascii="Calibri" w:hAnsi="Calibri" w:cs="Calibri"/>
          <w:b w:val="false"/>
          <w:bCs w:val="false"/>
          <w:sz w:val="24"/>
          <w:szCs w:val="24"/>
          <w:shd w:fill="auto" w:val="clear"/>
          <w:lang w:val="pt-BR" w:eastAsia="en-US" w:bidi="en-US"/>
        </w:rPr>
      </w:pPr>
      <w:r>
        <w:rPr>
          <w:rFonts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>Presidente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34" w:after="34"/>
        <w:jc w:val="both"/>
        <w:rPr>
          <w:rFonts w:ascii="Calibri" w:hAnsi="Calibri" w:cs="Calibri"/>
          <w:b w:val="false"/>
          <w:bCs w:val="false"/>
          <w:sz w:val="24"/>
          <w:szCs w:val="24"/>
          <w:shd w:fill="auto" w:val="clear"/>
          <w:lang w:val="pt-BR" w:eastAsia="en-US" w:bidi="en-US"/>
        </w:rPr>
      </w:pPr>
      <w:r>
        <w:rPr>
          <w:rFonts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>Registre-se</w:t>
      </w:r>
      <w:r>
        <w:rPr>
          <w:rFonts w:eastAsia="Arial"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>e</w:t>
      </w:r>
      <w:r>
        <w:rPr>
          <w:rFonts w:eastAsia="Arial"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>publique-se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34" w:after="34"/>
        <w:jc w:val="both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shd w:fill="auto" w:val="clear"/>
          <w:lang w:val="pt-BR" w:eastAsia="en-US" w:bidi="en-US"/>
        </w:rPr>
      </w:pPr>
      <w:r>
        <w:rPr>
          <w:rFonts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>Data</w:t>
      </w:r>
      <w:r>
        <w:rPr>
          <w:rFonts w:eastAsia="Arial"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 xml:space="preserve"> </w:t>
      </w:r>
      <w:r>
        <w:rPr>
          <w:rFonts w:cs="Calibri" w:ascii="Calibri" w:hAnsi="Calibri"/>
          <w:b w:val="false"/>
          <w:bCs w:val="false"/>
          <w:sz w:val="24"/>
          <w:szCs w:val="24"/>
          <w:shd w:fill="auto" w:val="clear"/>
          <w:lang w:val="pt-BR" w:eastAsia="en-US" w:bidi="en-US"/>
        </w:rPr>
        <w:t>supra.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34" w:after="34"/>
        <w:ind w:end="80"/>
        <w:jc w:val="center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shd w:fill="auto" w:val="clear"/>
          <w:lang w:val="pt-BR" w:eastAsia="en-US" w:bidi="en-US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shd w:fill="auto" w:val="clear"/>
          <w:lang w:val="pt-BR" w:eastAsia="en-US" w:bidi="en-US"/>
        </w:rPr>
        <w:t>Ver</w:t>
      </w:r>
      <w:r>
        <w:rPr>
          <w:rFonts w:eastAsia="Lucida Sans Unicode" w:cs="Calibri" w:ascii="Calibri" w:hAnsi="Calibri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en-US" w:bidi="en-US"/>
        </w:rPr>
        <w:t>.ª MÁRCIA PEDRAZZI FUMAGALLI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34" w:after="34"/>
        <w:ind w:end="80"/>
        <w:jc w:val="center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shd w:fill="auto" w:val="clear"/>
          <w:lang w:val="pt-BR" w:eastAsia="en-US" w:bidi="en-US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shd w:fill="auto" w:val="clear"/>
          <w:lang w:val="pt-BR" w:eastAsia="en-US" w:bidi="en-US"/>
        </w:rPr>
        <w:t>1ª Secretária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3069" w:footer="1134" w:bottom="171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variable"/>
  </w:font>
  <w:font w:name="Calibri"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Style w:val="Hyperlink"/>
        <w:rFonts w:ascii="Calibri" w:hAnsi="Calibri" w:cs="Calibri"/>
        <w:color w:val="000000"/>
        <w:sz w:val="16"/>
        <w:szCs w:val="16"/>
        <w:u w:val="none"/>
      </w:rPr>
    </w:pPr>
    <w:r>
      <w:rPr>
        <w:rFonts w:cs="Calibri"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>
        <w:rStyle w:val="Hyperlink"/>
        <w:rFonts w:ascii="Calibri" w:hAnsi="Calibri" w:eastAsia="TimesNewRomanPSMT" w:cs="Calibri"/>
        <w:b w:val="false"/>
        <w:bCs w:val="false"/>
        <w:color w:val="808080"/>
        <w:sz w:val="16"/>
        <w:szCs w:val="16"/>
        <w:u w:val="none"/>
      </w:rPr>
    </w:pPr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cs="Calibri"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cs="Calibri"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cs="Calibri"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cs="Calibri"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cs="Calibri" w:ascii="Calibri" w:hAnsi="Calibri"/>
        <w:color w:val="0070C0"/>
        <w:sz w:val="16"/>
        <w:szCs w:val="16"/>
        <w:u w:val="none"/>
      </w:rPr>
      <w:t xml:space="preserve"> </w:t>
    </w:r>
    <w:r>
      <w:rPr>
        <w:rStyle w:val="Hyperlink"/>
        <w:rFonts w:cs="Calibri" w:ascii="Calibri" w:hAnsi="Calibri"/>
        <w:sz w:val="16"/>
        <w:szCs w:val="16"/>
      </w:rPr>
      <w:t>expediente@uruguaiana.rs.leg.br</w:t>
    </w:r>
  </w:p>
  <w:p>
    <w:pPr>
      <w:pStyle w:val="NormalWeb"/>
      <w:autoSpaceDE w:val="false"/>
      <w:spacing w:before="100" w:after="119"/>
      <w:ind w:end="360"/>
      <w:jc w:val="end"/>
      <w:rPr/>
    </w:pPr>
    <w:r>
      <w:rPr>
        <w:rStyle w:val="Hyperlink"/>
        <w:rFonts w:eastAsia="TimesNewRomanPSMT" w:cs="Calibri" w:ascii="Calibri" w:hAnsi="Calibri"/>
        <w:b w:val="false"/>
        <w:bCs w:val="false"/>
        <w:color w:val="808080"/>
        <w:sz w:val="16"/>
        <w:szCs w:val="16"/>
        <w:u w:val="none"/>
      </w:rPr>
      <w:t>appb/cmu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2555875</wp:posOffset>
          </wp:positionH>
          <wp:positionV relativeFrom="paragraph">
            <wp:posOffset>-6350</wp:posOffset>
          </wp:positionV>
          <wp:extent cx="869950" cy="86995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25" t="-1625" r="-1625" b="-1625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Cs w:val="20"/>
      </w:rPr>
    </w:pPr>
    <w:r>
      <w:rPr>
        <w:rFonts w:cs="Calibri" w:ascii="Calibri" w:hAnsi="Calibri"/>
        <w:szCs w:val="20"/>
      </w:rPr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Style w:val="Hyperlink"/>
        <w:rFonts w:ascii="Calibri" w:hAnsi="Calibri" w:eastAsia="Times New Roman" w:cs="Calibri"/>
        <w:b w:val="false"/>
        <w:bCs w:val="false"/>
        <w:color w:val="000000"/>
        <w:sz w:val="20"/>
        <w:szCs w:val="20"/>
        <w:u w:val="none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Normal"/>
      <w:jc w:val="center"/>
      <w:rPr/>
    </w:pPr>
    <w:r>
      <w:rPr>
        <w:rStyle w:val="Hyperlink"/>
        <w:rFonts w:eastAsia="Times New Roman" w:cs="Calibri" w:ascii="Calibri" w:hAnsi="Calibri"/>
        <w:b w:val="false"/>
        <w:bCs w:val="false"/>
        <w:color w:val="000000"/>
        <w:sz w:val="20"/>
        <w:szCs w:val="20"/>
        <w:u w:val="none"/>
      </w:rPr>
      <w:t>PALÁCIO BORGES DE MEDEIROS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2">
    <w:name w:val="Fonte parág. padrão2"/>
    <w:qFormat/>
    <w:rPr/>
  </w:style>
  <w:style w:type="character" w:styleId="FollowedHyperlink">
    <w:name w:val="FollowedHyperlink"/>
    <w:basedOn w:val="Fontepargpadro2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6">
    <w:name w:val="Cabeçalho e rodapé6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7">
    <w:name w:val="Cabeçalho e rodapé7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8">
    <w:name w:val="Cabeçalho e rodapé8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hanging="0" w:start="567" w:end="567"/>
    </w:pPr>
    <w:rPr/>
  </w:style>
  <w:style w:type="paragraph" w:styleId="Title">
    <w:name w:val="Title"/>
    <w:basedOn w:val="Ttulo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tulo"/>
    <w:next w:val="BodyText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918</TotalTime>
  <Application>LibreOffice/24.8.5.2$Windows_X86_64 LibreOffice_project/fddf2685c70b461e7832239a0162a77216259f22</Application>
  <AppVersion>15.0000</AppVersion>
  <Pages>1</Pages>
  <Words>307</Words>
  <Characters>1872</Characters>
  <CharactersWithSpaces>2167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2026-02-04T09:23:27Z</cp:lastPrinted>
  <dcterms:modified xsi:type="dcterms:W3CDTF">2026-02-04T10:14:21Z</dcterms:modified>
  <cp:revision>195</cp:revision>
  <dc:subject/>
  <dc:title/>
</cp:coreProperties>
</file>