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34" w:after="34"/>
        <w:ind w:left="0" w:right="0" w:hanging="0"/>
        <w:jc w:val="center"/>
        <w:rPr/>
      </w:pPr>
      <w:r>
        <w:rPr>
          <w:rStyle w:val="Strong"/>
          <w:rFonts w:eastAsia="Times New Roman" w:cs="Calibri" w:ascii="Calibri" w:hAnsi="Calibri"/>
          <w:i w:val="false"/>
          <w:iCs w:val="false"/>
          <w:color w:val="000000"/>
          <w:kern w:val="2"/>
          <w:sz w:val="24"/>
          <w:szCs w:val="24"/>
          <w:shd w:fill="FFFFFF" w:val="clear"/>
          <w:lang w:val="pt-BR" w:eastAsia="zh-CN" w:bidi="zxx"/>
        </w:rPr>
        <w:t>LEI Nº 5</w:t>
      </w:r>
      <w:r>
        <w:rPr>
          <w:rStyle w:val="Strong"/>
          <w:rFonts w:eastAsia="Times New Roman" w:cs="Calibri" w:ascii="Calibri" w:hAnsi="Calibri"/>
          <w:i w:val="false"/>
          <w:iCs w:val="false"/>
          <w:color w:val="0000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zxx"/>
        </w:rPr>
        <w:t>.78</w:t>
      </w:r>
      <w:r>
        <w:rPr>
          <w:rStyle w:val="Strong"/>
          <w:rFonts w:eastAsia="Times New Roman" w:cs="Calibri" w:ascii="Calibri" w:hAnsi="Calibri"/>
          <w:i w:val="false"/>
          <w:iCs w:val="false"/>
          <w:color w:val="0000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zxx"/>
        </w:rPr>
        <w:t>8</w:t>
      </w:r>
      <w:r>
        <w:rPr>
          <w:rStyle w:val="Strong"/>
          <w:rFonts w:eastAsia="Times New Roman" w:cs="Calibri" w:ascii="Calibri" w:hAnsi="Calibri"/>
          <w:i w:val="false"/>
          <w:iCs w:val="false"/>
          <w:color w:val="000000"/>
          <w:kern w:val="2"/>
          <w:sz w:val="24"/>
          <w:szCs w:val="24"/>
          <w:shd w:fill="FFFFFF" w:val="clear"/>
          <w:lang w:val="pt-BR" w:eastAsia="zh-CN" w:bidi="zxx"/>
        </w:rPr>
        <w:t xml:space="preserve">, </w:t>
      </w:r>
      <w:r>
        <w:rPr>
          <w:rStyle w:val="Strong"/>
          <w:rFonts w:eastAsia="Times New Roman" w:cs="Calibri" w:ascii="Calibri" w:hAnsi="Calibri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h-CN" w:bidi="zxx"/>
        </w:rPr>
        <w:t xml:space="preserve">DE </w:t>
      </w:r>
      <w:r>
        <w:rPr>
          <w:rStyle w:val="Strong"/>
          <w:rFonts w:eastAsia="Times New Roman" w:cs="Calibri" w:ascii="Calibri" w:hAnsi="Calibri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h-CN" w:bidi="zxx"/>
        </w:rPr>
        <w:t>22</w:t>
      </w:r>
      <w:r>
        <w:rPr>
          <w:rStyle w:val="Strong"/>
          <w:rFonts w:eastAsia="Times New Roman" w:cs="Calibri" w:ascii="Calibri" w:hAnsi="Calibri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h-CN" w:bidi="zxx"/>
        </w:rPr>
        <w:t xml:space="preserve"> DE OUTUBRO DE 2024</w:t>
      </w:r>
    </w:p>
    <w:p>
      <w:pPr>
        <w:pStyle w:val="Corpodotextorecuado"/>
        <w:spacing w:lineRule="auto" w:line="240" w:before="340" w:after="340"/>
        <w:ind w:left="5102" w:right="0" w:hanging="0"/>
        <w:jc w:val="both"/>
        <w:rPr/>
      </w:pPr>
      <w:r>
        <w:rPr>
          <w:rStyle w:val="Strong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auto" w:val="clear"/>
          <w:lang w:val="pt-BR" w:eastAsia="zxx" w:bidi="zxx"/>
        </w:rPr>
        <w:t>Dispõe sobre o direito da mulher de ter acompanhante, pessoa de sua escolha, nas consultas e exames, inclusive os ginecológicos, nos estabelecimentos públicos e privados, no município de Uruguaiana</w:t>
      </w:r>
      <w:r>
        <w:rPr>
          <w:rStyle w:val="Strong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auto" w:val="clear"/>
          <w:lang w:val="pt-BR" w:eastAsia="zxx" w:bidi="zxx"/>
        </w:rPr>
        <w:t>.</w:t>
      </w:r>
    </w:p>
    <w:p>
      <w:pPr>
        <w:pStyle w:val="Normal"/>
        <w:tabs>
          <w:tab w:val="clear" w:pos="720"/>
          <w:tab w:val="left" w:pos="1440" w:leader="none"/>
        </w:tabs>
        <w:bidi w:val="0"/>
        <w:spacing w:lineRule="auto" w:line="240" w:before="57" w:after="57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Strong"/>
          <w:rFonts w:eastAsia="Times New Roman" w:cs="Times New Roman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 xml:space="preserve">O VICE-PRESIDENTE DA CÂMARA MUNICIPAL DE URUGUAIANA. FAÇO SABER, </w:t>
      </w:r>
      <w:r>
        <w:rPr>
          <w:rStyle w:val="Strong"/>
          <w:rFonts w:eastAsia="Times New Roman" w:cs="Times New Roman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eastAsia="pt-BR" w:bidi="zxx"/>
        </w:rPr>
        <w:t xml:space="preserve">QUE A VEREADORA </w:t>
      </w:r>
      <w:r>
        <w:rPr>
          <w:rStyle w:val="Strong"/>
          <w:rFonts w:eastAsia="Times New Roman" w:cs="Times New Roman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eastAsia="pt-BR" w:bidi="zxx"/>
        </w:rPr>
        <w:t>ZULMA RODRIGUES ANCINELLO</w:t>
      </w:r>
      <w:r>
        <w:rPr>
          <w:rStyle w:val="Strong"/>
          <w:rFonts w:eastAsia="Times New Roman" w:cs="Times New Roman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pt-BR" w:bidi="zxx"/>
        </w:rPr>
        <w:t xml:space="preserve"> PR</w:t>
      </w:r>
      <w:r>
        <w:rPr>
          <w:rStyle w:val="Strong"/>
          <w:rFonts w:eastAsia="Times New Roman" w:cs="Times New Roman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eastAsia="pt-BR" w:bidi="zxx"/>
        </w:rPr>
        <w:t>OPÔS, A CÂMARA APROVOU E EU, NOS TERMOS DO § 7</w:t>
      </w:r>
      <w:r>
        <w:rPr>
          <w:rStyle w:val="Strong"/>
          <w:rFonts w:eastAsia="Times New Roman" w:cs="Times New Roman" w:ascii="Calibri" w:hAnsi="Calibri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pt-BR" w:eastAsia="pt-BR" w:bidi="zxx"/>
        </w:rPr>
        <w:t>º</w:t>
      </w:r>
      <w:r>
        <w:rPr>
          <w:rStyle w:val="Strong"/>
          <w:rFonts w:eastAsia="Times New Roman" w:cs="Times New Roman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eastAsia="pt-BR" w:bidi="zxx"/>
        </w:rPr>
        <w:t>, DO ART. 83, DA LEI ORGÂNICA DO MUNICÍPIO, PROMULGO A SEGUINTE LEI:</w:t>
      </w:r>
    </w:p>
    <w:p>
      <w:pPr>
        <w:pStyle w:val="Normal"/>
        <w:spacing w:lineRule="auto" w:line="240" w:before="34" w:after="34"/>
        <w:ind w:left="0" w:right="0" w:firstLine="1417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zxx" w:bidi="zxx"/>
        </w:rPr>
        <w:t>Art. 1º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zxx" w:bidi="zxx"/>
        </w:rPr>
        <w:t xml:space="preserve"> </w:t>
      </w:r>
      <w:r>
        <w:rPr>
          <w:rStyle w:val="Strong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auto" w:val="clear"/>
          <w:lang w:val="pt-BR" w:eastAsia="zxx" w:bidi="zxx"/>
        </w:rPr>
        <w:t>Dispõe sobre o direito da mulher de ter acompanhante, pessoa de sua escolha, nas consultas e exames, inclusive os ginecológicos, nos estabelecimentos públicos e privados, no município de Uruguaiana</w:t>
      </w:r>
      <w:r>
        <w:rPr>
          <w:rStyle w:val="Nfase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zxx" w:bidi="zxx"/>
        </w:rPr>
        <w:t>.</w:t>
      </w:r>
    </w:p>
    <w:p>
      <w:pPr>
        <w:pStyle w:val="Normal"/>
        <w:spacing w:lineRule="auto" w:line="240" w:before="34" w:after="34"/>
        <w:ind w:left="0" w:right="0" w:firstLine="1417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zxx" w:bidi="zxx"/>
        </w:rPr>
      </w:pPr>
      <w:r>
        <w:rPr>
          <w:rStyle w:val="Nfase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zxx" w:bidi="zxx"/>
        </w:rPr>
        <w:t>Parágrafo único. Esse direito poderá ser exercido mediante solicitação da mulher a ser atendida, que poderá escolher uma pessoa presente no local para acompanhá-la.</w:t>
      </w:r>
    </w:p>
    <w:p>
      <w:pPr>
        <w:pStyle w:val="Recuodecorpodetexto2"/>
        <w:suppressLineNumbers/>
        <w:bidi w:val="0"/>
        <w:spacing w:lineRule="auto" w:line="240" w:before="34" w:after="34"/>
        <w:ind w:left="0" w:right="0" w:firstLine="1417"/>
        <w:jc w:val="both"/>
        <w:rPr/>
      </w:pPr>
      <w:r>
        <w:rPr>
          <w:rStyle w:val="Nfase"/>
          <w:rFonts w:ascii="Calibri" w:hAnsi="Calibri"/>
          <w:b/>
          <w:bCs/>
          <w:i w:val="false"/>
          <w:iCs w:val="false"/>
          <w:sz w:val="24"/>
          <w:szCs w:val="24"/>
        </w:rPr>
        <w:t>Art. 2º</w:t>
      </w:r>
      <w:r>
        <w:rPr>
          <w:rStyle w:val="Nfase"/>
          <w:rFonts w:ascii="Calibri" w:hAnsi="Calibri"/>
          <w:b w:val="false"/>
          <w:bCs w:val="false"/>
          <w:i w:val="false"/>
          <w:iCs w:val="false"/>
          <w:sz w:val="24"/>
          <w:szCs w:val="24"/>
        </w:rPr>
        <w:t xml:space="preserve"> Os estabelecimentos de saúde deverão informar, de forma clara e visível, em local de fácil acesso, o direito estabelecido no art. 1º desta Lei.</w:t>
      </w:r>
    </w:p>
    <w:p>
      <w:pPr>
        <w:pStyle w:val="Recuodecorpodetexto2"/>
        <w:suppressLineNumbers/>
        <w:bidi w:val="0"/>
        <w:spacing w:lineRule="auto" w:line="240" w:before="34" w:after="34"/>
        <w:ind w:left="0" w:right="0" w:firstLine="1417"/>
        <w:jc w:val="both"/>
        <w:rPr/>
      </w:pPr>
      <w:r>
        <w:rPr>
          <w:rStyle w:val="Nfase"/>
          <w:rFonts w:ascii="Calibri" w:hAnsi="Calibri"/>
          <w:b/>
          <w:bCs/>
          <w:i w:val="false"/>
          <w:iCs w:val="false"/>
          <w:sz w:val="24"/>
          <w:szCs w:val="24"/>
        </w:rPr>
        <w:t>Art. 3º</w:t>
      </w:r>
      <w:r>
        <w:rPr>
          <w:rStyle w:val="Nfase"/>
          <w:rFonts w:ascii="Calibri" w:hAnsi="Calibri"/>
          <w:b w:val="false"/>
          <w:bCs w:val="false"/>
          <w:i w:val="false"/>
          <w:iCs w:val="false"/>
          <w:sz w:val="24"/>
          <w:szCs w:val="24"/>
        </w:rPr>
        <w:t xml:space="preserve"> O descumprimento desta Lei acarretará aos infratores às seguintes penalidades:</w:t>
      </w:r>
    </w:p>
    <w:p>
      <w:pPr>
        <w:pStyle w:val="Recuodecorpodetexto2"/>
        <w:suppressLineNumbers/>
        <w:bidi w:val="0"/>
        <w:spacing w:lineRule="auto" w:line="240" w:before="34" w:after="34"/>
        <w:ind w:left="0" w:right="0" w:firstLine="1417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Nfase"/>
          <w:rFonts w:ascii="Calibri" w:hAnsi="Calibri"/>
          <w:b w:val="false"/>
          <w:bCs w:val="false"/>
          <w:i w:val="false"/>
          <w:iCs w:val="false"/>
          <w:sz w:val="24"/>
          <w:szCs w:val="24"/>
        </w:rPr>
        <w:t xml:space="preserve">I – quando praticado por funcionário público, às penalidades previstas na legislação municipal; </w:t>
      </w:r>
      <w:r>
        <w:rPr>
          <w:rStyle w:val="Nfase"/>
          <w:rFonts w:ascii="Calibri" w:hAnsi="Calibri"/>
          <w:b w:val="false"/>
          <w:bCs w:val="false"/>
          <w:i w:val="false"/>
          <w:iCs w:val="false"/>
          <w:sz w:val="24"/>
          <w:szCs w:val="24"/>
        </w:rPr>
        <w:t>e</w:t>
      </w:r>
    </w:p>
    <w:p>
      <w:pPr>
        <w:pStyle w:val="Recuodecorpodetexto2"/>
        <w:suppressLineNumbers/>
        <w:bidi w:val="0"/>
        <w:spacing w:lineRule="auto" w:line="240" w:before="34" w:after="34"/>
        <w:ind w:left="0" w:right="0" w:firstLine="1417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Nfase"/>
          <w:rFonts w:ascii="Calibri" w:hAnsi="Calibri"/>
          <w:b w:val="false"/>
          <w:bCs w:val="false"/>
          <w:i w:val="false"/>
          <w:iCs w:val="false"/>
          <w:sz w:val="24"/>
          <w:szCs w:val="24"/>
        </w:rPr>
        <w:t>II – quando praticado por funcionários de hospitais ou estabelecimentos de saúde privados, às seguintes penalidades administrativas, aplicadas gradativamente conforme a responsabilidade:</w:t>
      </w:r>
    </w:p>
    <w:p>
      <w:pPr>
        <w:pStyle w:val="Recuodecorpodetexto2"/>
        <w:suppressLineNumbers/>
        <w:bidi w:val="0"/>
        <w:spacing w:lineRule="auto" w:line="240" w:before="34" w:after="34"/>
        <w:ind w:left="0" w:right="0" w:firstLine="1417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Nfase"/>
          <w:rFonts w:ascii="Calibri" w:hAnsi="Calibri"/>
          <w:b w:val="false"/>
          <w:bCs w:val="false"/>
          <w:i w:val="false"/>
          <w:iCs w:val="false"/>
          <w:sz w:val="24"/>
          <w:szCs w:val="24"/>
        </w:rPr>
        <w:t>a) advertência; e</w:t>
      </w:r>
    </w:p>
    <w:p>
      <w:pPr>
        <w:pStyle w:val="Recuodecorpodetexto2"/>
        <w:suppressLineNumbers/>
        <w:bidi w:val="0"/>
        <w:spacing w:lineRule="auto" w:line="240" w:before="34" w:after="34"/>
        <w:ind w:left="0" w:right="0" w:firstLine="1417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Nfase"/>
          <w:rFonts w:ascii="Calibri" w:hAnsi="Calibri"/>
          <w:b w:val="false"/>
          <w:bCs w:val="false"/>
          <w:i w:val="false"/>
          <w:iCs w:val="false"/>
          <w:sz w:val="24"/>
          <w:szCs w:val="24"/>
        </w:rPr>
        <w:t>b) multa de R$ 1.000,00 (hum mil reais), dobrada em caso de reincidência, com  atualização anual pelo Índice Nacional de Preços ao Consumidor — INPC/IBGE.</w:t>
      </w:r>
    </w:p>
    <w:p>
      <w:pPr>
        <w:pStyle w:val="Recuodecorpodetexto2"/>
        <w:suppressLineNumbers/>
        <w:bidi w:val="0"/>
        <w:spacing w:lineRule="auto" w:line="240" w:before="34" w:after="34"/>
        <w:ind w:left="0" w:right="0" w:firstLine="1417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Nfase"/>
          <w:rFonts w:ascii="Calibri" w:hAnsi="Calibri"/>
          <w:b w:val="false"/>
          <w:bCs w:val="false"/>
          <w:i w:val="false"/>
          <w:iCs w:val="false"/>
          <w:sz w:val="24"/>
          <w:szCs w:val="24"/>
        </w:rPr>
        <w:t>Parágrafo único.</w:t>
      </w:r>
      <w:r>
        <w:rPr>
          <w:rStyle w:val="Nfase"/>
          <w:rFonts w:ascii="Calibri" w:hAnsi="Calibri"/>
          <w:b w:val="false"/>
          <w:bCs w:val="false"/>
          <w:i w:val="false"/>
          <w:iCs w:val="false"/>
          <w:sz w:val="24"/>
          <w:szCs w:val="24"/>
        </w:rPr>
        <w:t xml:space="preserve"> É garantido o contraditório e a ampla defesa em todas as fases dos processos administrativos de autuação de que trata esta Lei.</w:t>
      </w:r>
    </w:p>
    <w:p>
      <w:pPr>
        <w:pStyle w:val="Normal"/>
        <w:spacing w:lineRule="auto" w:line="240" w:before="34" w:after="34"/>
        <w:ind w:left="0" w:right="0" w:firstLine="1417"/>
        <w:jc w:val="both"/>
        <w:rPr/>
      </w:pPr>
      <w:r>
        <w:rPr>
          <w:rStyle w:val="Nfas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zxx" w:bidi="zxx"/>
        </w:rPr>
        <w:t>Art. 4º</w:t>
      </w:r>
      <w:r>
        <w:rPr>
          <w:rStyle w:val="Nfase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zxx" w:bidi="zxx"/>
        </w:rPr>
        <w:t xml:space="preserve"> Esta Lei entra em vigor na data de sua publicação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zxx" w:bidi="zxx"/>
        </w:rPr>
        <w:t xml:space="preserve">. </w:t>
      </w:r>
    </w:p>
    <w:p>
      <w:pPr>
        <w:pStyle w:val="NormalWeb"/>
        <w:widowControl w:val="false"/>
        <w:tabs>
          <w:tab w:val="clear" w:pos="720"/>
          <w:tab w:val="left" w:pos="4759" w:leader="none"/>
        </w:tabs>
        <w:suppressAutoHyphens w:val="true"/>
        <w:bidi w:val="0"/>
        <w:spacing w:lineRule="auto" w:line="240" w:before="34" w:after="34"/>
        <w:ind w:left="0" w:right="0" w:firstLine="1417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  <w:lang w:val="pt-BR" w:bidi="zxx"/>
        </w:rPr>
        <w:t xml:space="preserve">Gabinete da Presidência da Câmara Municipal de Uruguaiana, 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auto" w:val="clear"/>
          <w:lang w:val="pt-BR" w:bidi="zxx"/>
        </w:rPr>
        <w:t xml:space="preserve">em 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auto" w:val="clear"/>
          <w:lang w:val="pt-BR" w:bidi="zxx"/>
        </w:rPr>
        <w:t>22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auto" w:val="clear"/>
          <w:lang w:val="pt-BR" w:bidi="zxx"/>
        </w:rPr>
        <w:t xml:space="preserve"> de outubro de 2024.</w:t>
      </w:r>
    </w:p>
    <w:p>
      <w:pPr>
        <w:pStyle w:val="NormalWeb"/>
        <w:widowControl w:val="false"/>
        <w:tabs>
          <w:tab w:val="clear" w:pos="720"/>
          <w:tab w:val="left" w:pos="4759" w:leader="none"/>
        </w:tabs>
        <w:suppressAutoHyphens w:val="true"/>
        <w:bidi w:val="0"/>
        <w:spacing w:lineRule="auto" w:line="240" w:before="34" w:after="34"/>
        <w:ind w:left="0" w:right="0" w:firstLine="1417"/>
        <w:jc w:val="both"/>
        <w:rPr>
          <w:rFonts w:ascii="Calibri" w:hAnsi="Calibri" w:cs="Calibri"/>
          <w:i w:val="false"/>
          <w:i w:val="false"/>
          <w:iCs w:val="false"/>
          <w:color w:val="000000"/>
          <w:sz w:val="24"/>
          <w:szCs w:val="24"/>
          <w:highlight w:val="none"/>
          <w:shd w:fill="FFFF00" w:val="clear"/>
          <w:lang w:val="pt-BR" w:bidi="zxx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00" w:val="clear"/>
          <w:lang w:val="pt-BR" w:bidi="zxx"/>
        </w:rPr>
      </w:r>
    </w:p>
    <w:p>
      <w:pPr>
        <w:pStyle w:val="NormalWeb"/>
        <w:widowControl w:val="false"/>
        <w:tabs>
          <w:tab w:val="clear" w:pos="720"/>
          <w:tab w:val="left" w:pos="4759" w:leader="none"/>
        </w:tabs>
        <w:suppressAutoHyphens w:val="true"/>
        <w:bidi w:val="0"/>
        <w:spacing w:lineRule="auto" w:line="240" w:before="34" w:after="34"/>
        <w:ind w:left="0" w:right="0" w:firstLine="1417"/>
        <w:jc w:val="both"/>
        <w:rPr>
          <w:rFonts w:ascii="Calibri" w:hAnsi="Calibri" w:cs="Calibri"/>
          <w:i w:val="false"/>
          <w:i w:val="false"/>
          <w:iCs w:val="false"/>
          <w:color w:val="000000"/>
          <w:sz w:val="24"/>
          <w:szCs w:val="24"/>
          <w:highlight w:val="none"/>
          <w:shd w:fill="FFFF00" w:val="clear"/>
          <w:lang w:val="pt-BR" w:bidi="zxx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00" w:val="clear"/>
          <w:lang w:val="pt-BR" w:bidi="zxx"/>
        </w:rPr>
      </w:r>
    </w:p>
    <w:p>
      <w:pPr>
        <w:pStyle w:val="Normal"/>
        <w:widowControl/>
        <w:suppressAutoHyphens w:val="false"/>
        <w:bidi w:val="0"/>
        <w:spacing w:lineRule="auto" w:line="240" w:before="34" w:after="34"/>
        <w:ind w:left="0" w:right="0" w:hanging="0"/>
        <w:jc w:val="center"/>
        <w:rPr>
          <w:rFonts w:cs="Calibri"/>
          <w:i w:val="false"/>
          <w:i w:val="false"/>
          <w:iCs w:val="false"/>
          <w:color w:val="auto"/>
          <w:lang w:val="pt-BR" w:bidi="zxx"/>
        </w:rPr>
      </w:pPr>
      <w:r>
        <w:rPr>
          <w:rFonts w:cs="Calibri" w:ascii="Calibri" w:hAnsi="Calibri"/>
          <w:i w:val="false"/>
          <w:iCs w:val="false"/>
          <w:color w:val="auto"/>
          <w:sz w:val="24"/>
          <w:szCs w:val="24"/>
          <w:lang w:val="pt-BR" w:bidi="zxx"/>
        </w:rPr>
        <w:t>Ver. JOALCEI ALVES GONÇALVES</w:t>
      </w:r>
    </w:p>
    <w:p>
      <w:pPr>
        <w:pStyle w:val="Normal"/>
        <w:widowControl/>
        <w:suppressAutoHyphens w:val="false"/>
        <w:bidi w:val="0"/>
        <w:spacing w:lineRule="auto" w:line="240" w:before="34" w:after="34"/>
        <w:ind w:left="0" w:right="0" w:hanging="0"/>
        <w:jc w:val="center"/>
        <w:rPr>
          <w:rFonts w:cs="Calibri"/>
          <w:i w:val="false"/>
          <w:i w:val="false"/>
          <w:iCs w:val="false"/>
          <w:color w:val="auto"/>
          <w:highlight w:val="white"/>
          <w:lang w:val="pt-BR" w:bidi="zxx"/>
        </w:rPr>
      </w:pPr>
      <w:r>
        <w:rPr>
          <w:rFonts w:cs="Calibri" w:ascii="Calibri" w:hAnsi="Calibri"/>
          <w:i w:val="false"/>
          <w:iCs w:val="false"/>
          <w:color w:val="auto"/>
          <w:sz w:val="24"/>
          <w:szCs w:val="24"/>
          <w:highlight w:val="white"/>
          <w:lang w:val="pt-BR" w:bidi="zxx"/>
        </w:rPr>
        <w:t>Vice-Presidente</w:t>
      </w:r>
    </w:p>
    <w:p>
      <w:pPr>
        <w:pStyle w:val="Normal"/>
        <w:widowControl/>
        <w:suppressAutoHyphens w:val="false"/>
        <w:bidi w:val="0"/>
        <w:spacing w:lineRule="auto" w:line="240" w:before="34" w:after="34"/>
        <w:ind w:left="0" w:right="0" w:hanging="0"/>
        <w:jc w:val="center"/>
        <w:rPr>
          <w:rFonts w:cs="Calibri"/>
          <w:i w:val="false"/>
          <w:i w:val="false"/>
          <w:iCs w:val="false"/>
          <w:color w:val="auto"/>
          <w:highlight w:val="white"/>
          <w:lang w:val="pt-BR" w:bidi="zxx"/>
        </w:rPr>
      </w:pPr>
      <w:r>
        <w:rPr/>
      </w:r>
    </w:p>
    <w:p>
      <w:pPr>
        <w:pStyle w:val="Normal"/>
        <w:widowControl/>
        <w:tabs>
          <w:tab w:val="clear" w:pos="720"/>
          <w:tab w:val="left" w:pos="-708" w:leader="none"/>
          <w:tab w:val="left" w:pos="7088" w:leader="none"/>
        </w:tabs>
        <w:suppressAutoHyphens w:val="true"/>
        <w:overflowPunct w:val="true"/>
        <w:bidi w:val="0"/>
        <w:spacing w:lineRule="auto" w:line="240" w:before="34" w:after="34"/>
        <w:ind w:left="0" w:right="0" w:hanging="0"/>
        <w:jc w:val="left"/>
        <w:rPr>
          <w:rFonts w:ascii="Calibri" w:hAnsi="Calibri" w:eastAsia="Arial" w:cs="Times New Roman"/>
          <w:b w:val="false"/>
          <w:b w:val="false"/>
          <w:bCs w:val="false"/>
          <w:sz w:val="24"/>
          <w:szCs w:val="24"/>
        </w:rPr>
      </w:pPr>
      <w:r>
        <w:rPr>
          <w:rFonts w:eastAsia="Arial" w:cs="Times New Roman" w:ascii="Calibri" w:hAnsi="Calibri"/>
          <w:b w:val="false"/>
          <w:bCs w:val="false"/>
          <w:sz w:val="24"/>
          <w:szCs w:val="24"/>
        </w:rPr>
        <w:t>Registre-se e publique-se.</w:t>
      </w:r>
    </w:p>
    <w:p>
      <w:pPr>
        <w:pStyle w:val="Normal"/>
        <w:widowControl/>
        <w:tabs>
          <w:tab w:val="clear" w:pos="720"/>
          <w:tab w:val="left" w:pos="-708" w:leader="none"/>
          <w:tab w:val="left" w:pos="7088" w:leader="none"/>
        </w:tabs>
        <w:suppressAutoHyphens w:val="true"/>
        <w:overflowPunct w:val="true"/>
        <w:bidi w:val="0"/>
        <w:spacing w:lineRule="auto" w:line="240" w:before="34" w:after="34"/>
        <w:ind w:left="0" w:right="0" w:hanging="0"/>
        <w:jc w:val="left"/>
        <w:rPr>
          <w:rFonts w:ascii="Calibri" w:hAnsi="Calibri" w:cs="Calibri"/>
          <w:color w:val="auto"/>
          <w:sz w:val="24"/>
          <w:szCs w:val="24"/>
          <w:lang w:bidi="zxx"/>
        </w:rPr>
      </w:pPr>
      <w:r>
        <w:rPr>
          <w:rFonts w:eastAsia="Arial"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 w:bidi="zxx"/>
        </w:rPr>
        <w:t>Data supra.</w:t>
      </w:r>
    </w:p>
    <w:p>
      <w:pPr>
        <w:pStyle w:val="Normal"/>
        <w:widowControl/>
        <w:tabs>
          <w:tab w:val="clear" w:pos="720"/>
          <w:tab w:val="left" w:pos="-708" w:leader="none"/>
          <w:tab w:val="left" w:pos="7088" w:leader="none"/>
        </w:tabs>
        <w:suppressAutoHyphens w:val="true"/>
        <w:overflowPunct w:val="true"/>
        <w:bidi w:val="0"/>
        <w:spacing w:lineRule="auto" w:line="240" w:before="34" w:after="34"/>
        <w:ind w:left="0" w:right="0" w:hanging="0"/>
        <w:jc w:val="left"/>
        <w:rPr>
          <w:rFonts w:ascii="Calibri" w:hAnsi="Calibri" w:cs="Calibri"/>
          <w:color w:val="auto"/>
          <w:sz w:val="24"/>
          <w:szCs w:val="24"/>
          <w:lang w:bidi="zxx"/>
        </w:rPr>
      </w:pPr>
      <w:r>
        <w:rPr/>
      </w:r>
    </w:p>
    <w:p>
      <w:pPr>
        <w:pStyle w:val="Normal"/>
        <w:tabs>
          <w:tab w:val="clear" w:pos="720"/>
          <w:tab w:val="left" w:pos="450" w:leader="none"/>
        </w:tabs>
        <w:suppressAutoHyphens w:val="false"/>
        <w:bidi w:val="0"/>
        <w:spacing w:lineRule="auto" w:line="240" w:before="34" w:after="34"/>
        <w:ind w:left="0" w:right="0" w:hanging="0"/>
        <w:jc w:val="center"/>
        <w:rPr>
          <w:rFonts w:cs="Calibri"/>
          <w:i w:val="false"/>
          <w:i w:val="false"/>
          <w:iCs w:val="false"/>
          <w:color w:val="auto"/>
          <w:lang w:val="pt-BR" w:bidi="zxx"/>
        </w:rPr>
      </w:pPr>
      <w:r>
        <w:rPr>
          <w:rFonts w:cs="Calibri" w:ascii="Calibri" w:hAnsi="Calibri"/>
          <w:i w:val="false"/>
          <w:iCs w:val="false"/>
          <w:color w:val="auto"/>
          <w:sz w:val="24"/>
          <w:szCs w:val="24"/>
          <w:lang w:val="pt-BR" w:bidi="zxx"/>
        </w:rPr>
        <w:t>Ver.ª MÁRCIA PEDRAZZI FUMAGALLI</w:t>
      </w:r>
    </w:p>
    <w:p>
      <w:pPr>
        <w:pStyle w:val="Normal"/>
        <w:widowControl w:val="false"/>
        <w:tabs>
          <w:tab w:val="clear" w:pos="720"/>
          <w:tab w:val="left" w:pos="450" w:leader="none"/>
        </w:tabs>
        <w:suppressAutoHyphens w:val="false"/>
        <w:bidi w:val="0"/>
        <w:spacing w:lineRule="auto" w:line="240" w:before="34" w:after="34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eastAsia="Lucida Sans Unicode" w:cs="Calibri" w:ascii="Calibri" w:hAnsi="Calibri"/>
          <w:i w:val="false"/>
          <w:iCs w:val="false"/>
          <w:color w:val="auto"/>
          <w:kern w:val="2"/>
          <w:position w:val="0"/>
          <w:sz w:val="24"/>
          <w:sz w:val="24"/>
          <w:szCs w:val="24"/>
          <w:vertAlign w:val="baseline"/>
          <w:lang w:val="pt-BR" w:eastAsia="zh-CN" w:bidi="zxx"/>
        </w:rPr>
        <w:t>1ª</w:t>
      </w:r>
      <w:r>
        <w:rPr>
          <w:rFonts w:cs="Calibri" w:ascii="Calibri" w:hAnsi="Calibri"/>
          <w:i w:val="false"/>
          <w:iCs w:val="false"/>
          <w:color w:val="auto"/>
          <w:sz w:val="24"/>
          <w:szCs w:val="24"/>
          <w:lang w:val="pt-BR" w:bidi="zxx"/>
        </w:rPr>
        <w:t xml:space="preserve">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1134" w:top="3234" w:footer="1077" w:bottom="15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ucida Consol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left"/>
      <w:rPr>
        <w:sz w:val="16"/>
        <w:szCs w:val="16"/>
      </w:rPr>
    </w:pPr>
    <w:r>
      <w:rPr>
        <w:sz w:val="16"/>
        <w:szCs w:val="16"/>
      </w:rPr>
    </w:r>
  </w:p>
  <w:p>
    <w:pPr>
      <w:pStyle w:val="Cabealho"/>
      <w:jc w:val="center"/>
      <w:rPr>
        <w:rFonts w:ascii="Calibri" w:hAnsi="Calibri"/>
      </w:rPr>
    </w:pPr>
    <w:r>
      <w:rPr>
        <w:rFonts w:ascii="Calibri" w:hAnsi="Calibri"/>
        <w:sz w:val="16"/>
        <w:szCs w:val="16"/>
      </w:rPr>
      <w:t xml:space="preserve">Rua Bento Martins, nº 2619, CEP: 97501-520 – URUGUAIANA – RS – Telefone: (55) 3412-5977 </w:t>
    </w:r>
  </w:p>
  <w:p>
    <w:pPr>
      <w:pStyle w:val="Cabealho"/>
      <w:jc w:val="center"/>
      <w:rPr/>
    </w:pPr>
    <w:r>
      <w:rPr>
        <w:rStyle w:val="LinkdaInternet"/>
        <w:rFonts w:ascii="Calibri" w:hAnsi="Calibri"/>
        <w:color w:val="000000"/>
        <w:sz w:val="16"/>
        <w:szCs w:val="16"/>
        <w:u w:val="none"/>
      </w:rPr>
      <w:t xml:space="preserve">Página: </w:t>
    </w:r>
    <w:hyperlink r:id="rId1">
      <w:r>
        <w:rPr>
          <w:rStyle w:val="LinkdaInternet"/>
          <w:rFonts w:ascii="Calibri" w:hAnsi="Calibri"/>
          <w:color w:val="000000"/>
          <w:sz w:val="16"/>
          <w:szCs w:val="16"/>
        </w:rPr>
        <w:t>www.uruguaiana.rs.</w:t>
      </w:r>
    </w:hyperlink>
    <w:hyperlink r:id="rId2">
      <w:r>
        <w:rPr>
          <w:rStyle w:val="LinkdaInternet"/>
          <w:rFonts w:ascii="Calibri" w:hAnsi="Calibri"/>
          <w:color w:val="000000"/>
          <w:sz w:val="16"/>
          <w:szCs w:val="16"/>
        </w:rPr>
        <w:t>leg</w:t>
      </w:r>
    </w:hyperlink>
    <w:hyperlink r:id="rId3">
      <w:r>
        <w:rPr>
          <w:rStyle w:val="LinkdaInternet"/>
          <w:rFonts w:ascii="Calibri" w:hAnsi="Calibri"/>
          <w:color w:val="000000"/>
          <w:sz w:val="16"/>
          <w:szCs w:val="16"/>
        </w:rPr>
        <w:t>.br</w:t>
      </w:r>
    </w:hyperlink>
    <w:r>
      <w:rPr>
        <w:rStyle w:val="LinkdaInternet"/>
        <w:rFonts w:ascii="Calibri" w:hAnsi="Calibri"/>
        <w:color w:val="000000"/>
        <w:sz w:val="16"/>
        <w:szCs w:val="16"/>
        <w:u w:val="none"/>
      </w:rPr>
      <w:t xml:space="preserve">  E-mail:</w:t>
    </w:r>
    <w:r>
      <w:rPr>
        <w:rStyle w:val="LinkdaInternet"/>
        <w:rFonts w:ascii="Calibri" w:hAnsi="Calibri"/>
        <w:color w:val="0070C0"/>
        <w:sz w:val="16"/>
        <w:szCs w:val="16"/>
        <w:u w:val="none"/>
      </w:rPr>
      <w:t xml:space="preserve"> </w:t>
    </w:r>
    <w:r>
      <w:rPr>
        <w:rStyle w:val="LinkdaInternet"/>
        <w:rFonts w:ascii="Calibri" w:hAnsi="Calibri"/>
        <w:sz w:val="16"/>
        <w:szCs w:val="16"/>
      </w:rPr>
      <w:t>expediente@uruguaiana.rs.leg.br</w:t>
    </w:r>
  </w:p>
  <w:p>
    <w:pPr>
      <w:pStyle w:val="Cabealho"/>
      <w:jc w:val="right"/>
      <w:rPr>
        <w:rFonts w:ascii="Calibri" w:hAnsi="Calibri"/>
        <w:color w:val="808080"/>
        <w:sz w:val="16"/>
        <w:szCs w:val="16"/>
        <w:u w:val="none"/>
      </w:rPr>
    </w:pPr>
    <w:r>
      <w:rPr>
        <w:rStyle w:val="LinkdaInternet"/>
        <w:rFonts w:ascii="Calibri" w:hAnsi="Calibri"/>
        <w:color w:val="808080"/>
        <w:sz w:val="16"/>
        <w:szCs w:val="16"/>
        <w:u w:val="none"/>
      </w:rPr>
      <w:t xml:space="preserve">kmmb/cmu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left"/>
      <w:rPr>
        <w:sz w:val="16"/>
        <w:szCs w:val="16"/>
      </w:rPr>
    </w:pPr>
    <w:r>
      <w:rPr>
        <w:sz w:val="16"/>
        <w:szCs w:val="16"/>
      </w:rPr>
    </w:r>
  </w:p>
  <w:p>
    <w:pPr>
      <w:pStyle w:val="Cabealho"/>
      <w:jc w:val="center"/>
      <w:rPr>
        <w:rFonts w:ascii="Calibri" w:hAnsi="Calibri"/>
      </w:rPr>
    </w:pPr>
    <w:r>
      <w:rPr>
        <w:rFonts w:ascii="Calibri" w:hAnsi="Calibri"/>
        <w:sz w:val="16"/>
        <w:szCs w:val="16"/>
      </w:rPr>
      <w:t xml:space="preserve">Rua Bento Martins, nº 2619, CEP: 97501-520 – URUGUAIANA – RS – Telefone: (55) 3412-5977 </w:t>
    </w:r>
  </w:p>
  <w:p>
    <w:pPr>
      <w:pStyle w:val="Cabealho"/>
      <w:jc w:val="center"/>
      <w:rPr/>
    </w:pPr>
    <w:r>
      <w:rPr>
        <w:rStyle w:val="LinkdaInternet"/>
        <w:rFonts w:ascii="Calibri" w:hAnsi="Calibri"/>
        <w:color w:val="000000"/>
        <w:sz w:val="16"/>
        <w:szCs w:val="16"/>
        <w:u w:val="none"/>
      </w:rPr>
      <w:t xml:space="preserve">Página: </w:t>
    </w:r>
    <w:hyperlink r:id="rId1">
      <w:r>
        <w:rPr>
          <w:rStyle w:val="LinkdaInternet"/>
          <w:rFonts w:ascii="Calibri" w:hAnsi="Calibri"/>
          <w:color w:val="000000"/>
          <w:sz w:val="16"/>
          <w:szCs w:val="16"/>
        </w:rPr>
        <w:t>www.uruguaiana.rs.</w:t>
      </w:r>
    </w:hyperlink>
    <w:hyperlink r:id="rId2">
      <w:r>
        <w:rPr>
          <w:rStyle w:val="LinkdaInternet"/>
          <w:rFonts w:ascii="Calibri" w:hAnsi="Calibri"/>
          <w:color w:val="000000"/>
          <w:sz w:val="16"/>
          <w:szCs w:val="16"/>
        </w:rPr>
        <w:t>leg</w:t>
      </w:r>
    </w:hyperlink>
    <w:hyperlink r:id="rId3">
      <w:r>
        <w:rPr>
          <w:rStyle w:val="LinkdaInternet"/>
          <w:rFonts w:ascii="Calibri" w:hAnsi="Calibri"/>
          <w:color w:val="000000"/>
          <w:sz w:val="16"/>
          <w:szCs w:val="16"/>
        </w:rPr>
        <w:t>.br</w:t>
      </w:r>
    </w:hyperlink>
    <w:r>
      <w:rPr>
        <w:rStyle w:val="LinkdaInternet"/>
        <w:rFonts w:ascii="Calibri" w:hAnsi="Calibri"/>
        <w:color w:val="000000"/>
        <w:sz w:val="16"/>
        <w:szCs w:val="16"/>
        <w:u w:val="none"/>
      </w:rPr>
      <w:t xml:space="preserve">  E-mail:</w:t>
    </w:r>
    <w:r>
      <w:rPr>
        <w:rStyle w:val="LinkdaInternet"/>
        <w:rFonts w:ascii="Calibri" w:hAnsi="Calibri"/>
        <w:color w:val="0070C0"/>
        <w:sz w:val="16"/>
        <w:szCs w:val="16"/>
        <w:u w:val="none"/>
      </w:rPr>
      <w:t xml:space="preserve"> </w:t>
    </w:r>
    <w:r>
      <w:rPr>
        <w:rStyle w:val="LinkdaInternet"/>
        <w:rFonts w:ascii="Calibri" w:hAnsi="Calibri"/>
        <w:sz w:val="16"/>
        <w:szCs w:val="16"/>
      </w:rPr>
      <w:t>expediente@uruguaiana.rs.leg.br</w:t>
    </w:r>
  </w:p>
  <w:p>
    <w:pPr>
      <w:pStyle w:val="Cabealho"/>
      <w:jc w:val="right"/>
      <w:rPr>
        <w:rFonts w:ascii="Calibri" w:hAnsi="Calibri"/>
        <w:color w:val="808080"/>
        <w:sz w:val="16"/>
        <w:szCs w:val="16"/>
        <w:u w:val="none"/>
      </w:rPr>
    </w:pPr>
    <w:r>
      <w:rPr>
        <w:rStyle w:val="LinkdaInternet"/>
        <w:rFonts w:ascii="Calibri" w:hAnsi="Calibri"/>
        <w:color w:val="808080"/>
        <w:sz w:val="16"/>
        <w:szCs w:val="16"/>
        <w:u w:val="none"/>
      </w:rPr>
      <w:t xml:space="preserve">kmmb/cmu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Calibri" w:hAnsi="Calibri"/>
      </w:rPr>
    </w:pPr>
    <w:r>
      <w:rPr>
        <w:rFonts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2542540</wp:posOffset>
          </wp:positionH>
          <wp:positionV relativeFrom="paragraph">
            <wp:posOffset>-60325</wp:posOffset>
          </wp:positionV>
          <wp:extent cx="880745" cy="8807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Cabealho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Cabealho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Cabealho"/>
      <w:jc w:val="center"/>
      <w:rPr>
        <w:rFonts w:ascii="Calibri" w:hAnsi="Calibri"/>
        <w:szCs w:val="20"/>
      </w:rPr>
    </w:pPr>
    <w:r>
      <w:rPr>
        <w:rFonts w:ascii="Calibri" w:hAnsi="Calibri"/>
        <w:szCs w:val="20"/>
      </w:rPr>
    </w:r>
  </w:p>
  <w:p>
    <w:pPr>
      <w:pStyle w:val="Cabealho"/>
      <w:jc w:val="center"/>
      <w:rPr>
        <w:rFonts w:cs="Times New Roman"/>
      </w:rPr>
    </w:pPr>
    <w:r>
      <w:rPr>
        <w:rFonts w:cs="Times New Roman"/>
      </w:rPr>
    </w:r>
  </w:p>
  <w:p>
    <w:pPr>
      <w:pStyle w:val="Cabealho"/>
      <w:jc w:val="center"/>
      <w:rPr>
        <w:rFonts w:ascii="Calibri" w:hAnsi="Calibri" w:cs="Times New Roman"/>
      </w:rPr>
    </w:pPr>
    <w:r>
      <w:rPr>
        <w:rFonts w:cs="Times New Roman" w:ascii="Calibri" w:hAnsi="Calibri"/>
      </w:rPr>
    </w:r>
  </w:p>
  <w:p>
    <w:pPr>
      <w:pStyle w:val="Cabealho"/>
      <w:jc w:val="center"/>
      <w:rPr>
        <w:rFonts w:ascii="Calibri" w:hAnsi="Calibri" w:cs="Times New Roman"/>
      </w:rPr>
    </w:pPr>
    <w:r>
      <w:rPr>
        <w:rFonts w:cs="Times New Roman" w:ascii="Calibri" w:hAnsi="Calibri"/>
        <w:sz w:val="20"/>
        <w:szCs w:val="20"/>
      </w:rPr>
      <w:t>PODER LEGISLATIVO</w:t>
    </w:r>
  </w:p>
  <w:p>
    <w:pPr>
      <w:pStyle w:val="Cabealho"/>
      <w:jc w:val="center"/>
      <w:rPr>
        <w:rFonts w:ascii="Calibri" w:hAnsi="Calibri" w:cs="Times New Roman"/>
        <w:b/>
        <w:b/>
      </w:rPr>
    </w:pPr>
    <w:r>
      <w:rPr>
        <w:rFonts w:cs="Times New Roman" w:ascii="Calibri" w:hAnsi="Calibri"/>
        <w:b/>
        <w:sz w:val="20"/>
        <w:szCs w:val="20"/>
      </w:rPr>
      <w:t>CÂMARA MUNICIPAL DE URUGUAIANA</w:t>
    </w:r>
  </w:p>
  <w:p>
    <w:pPr>
      <w:pStyle w:val="Cabealho"/>
      <w:jc w:val="center"/>
      <w:rPr>
        <w:rFonts w:ascii="Calibri" w:hAnsi="Calibri" w:cs="Times New Roman"/>
        <w:color w:val="000000"/>
      </w:rPr>
    </w:pPr>
    <w:r>
      <w:rPr>
        <w:rFonts w:cs="Times New Roman" w:ascii="Calibri" w:hAnsi="Calibri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Calibri" w:hAnsi="Calibri"/>
      </w:rPr>
    </w:pPr>
    <w:r>
      <w:rPr>
        <w:rFonts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2542540</wp:posOffset>
          </wp:positionH>
          <wp:positionV relativeFrom="paragraph">
            <wp:posOffset>-60325</wp:posOffset>
          </wp:positionV>
          <wp:extent cx="880745" cy="88074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Cabealho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Cabealho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Cabealho"/>
      <w:jc w:val="center"/>
      <w:rPr>
        <w:rFonts w:ascii="Calibri" w:hAnsi="Calibri"/>
        <w:szCs w:val="20"/>
      </w:rPr>
    </w:pPr>
    <w:r>
      <w:rPr>
        <w:rFonts w:ascii="Calibri" w:hAnsi="Calibri"/>
        <w:szCs w:val="20"/>
      </w:rPr>
    </w:r>
  </w:p>
  <w:p>
    <w:pPr>
      <w:pStyle w:val="Cabealho"/>
      <w:jc w:val="center"/>
      <w:rPr>
        <w:rFonts w:cs="Times New Roman"/>
      </w:rPr>
    </w:pPr>
    <w:r>
      <w:rPr>
        <w:rFonts w:cs="Times New Roman"/>
      </w:rPr>
    </w:r>
  </w:p>
  <w:p>
    <w:pPr>
      <w:pStyle w:val="Cabealho"/>
      <w:jc w:val="center"/>
      <w:rPr>
        <w:rFonts w:ascii="Calibri" w:hAnsi="Calibri" w:cs="Times New Roman"/>
      </w:rPr>
    </w:pPr>
    <w:r>
      <w:rPr>
        <w:rFonts w:cs="Times New Roman" w:ascii="Calibri" w:hAnsi="Calibri"/>
      </w:rPr>
    </w:r>
  </w:p>
  <w:p>
    <w:pPr>
      <w:pStyle w:val="Cabealho"/>
      <w:jc w:val="center"/>
      <w:rPr>
        <w:rFonts w:ascii="Calibri" w:hAnsi="Calibri" w:cs="Times New Roman"/>
      </w:rPr>
    </w:pPr>
    <w:r>
      <w:rPr>
        <w:rFonts w:cs="Times New Roman" w:ascii="Calibri" w:hAnsi="Calibri"/>
        <w:sz w:val="20"/>
        <w:szCs w:val="20"/>
      </w:rPr>
      <w:t>PODER LEGISLATIVO</w:t>
    </w:r>
  </w:p>
  <w:p>
    <w:pPr>
      <w:pStyle w:val="Cabealho"/>
      <w:jc w:val="center"/>
      <w:rPr>
        <w:rFonts w:ascii="Calibri" w:hAnsi="Calibri" w:cs="Times New Roman"/>
        <w:b/>
        <w:b/>
      </w:rPr>
    </w:pPr>
    <w:r>
      <w:rPr>
        <w:rFonts w:cs="Times New Roman" w:ascii="Calibri" w:hAnsi="Calibri"/>
        <w:b/>
        <w:sz w:val="20"/>
        <w:szCs w:val="20"/>
      </w:rPr>
      <w:t>CÂMARA MUNICIPAL DE URUGUAIANA</w:t>
    </w:r>
  </w:p>
  <w:p>
    <w:pPr>
      <w:pStyle w:val="Cabealho"/>
      <w:jc w:val="center"/>
      <w:rPr>
        <w:rFonts w:ascii="Calibri" w:hAnsi="Calibri" w:cs="Times New Roman"/>
        <w:color w:val="000000"/>
      </w:rPr>
    </w:pPr>
    <w:r>
      <w:rPr>
        <w:rFonts w:cs="Times New Roman" w:ascii="Calibri" w:hAnsi="Calibri"/>
        <w:color w:val="000000"/>
        <w:sz w:val="20"/>
        <w:szCs w:val="20"/>
      </w:rPr>
      <w:t>PALÁCIO BORGES DE MEDEIROS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szCs w:val="24"/>
        <w:rFonts w:cs="Times New Roman"/>
        <w:lang w:val="pt-P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>
        <w:sz w:val="24"/>
        <w:szCs w:val="24"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b/>
        <w:szCs w:val="24"/>
        <w:bCs/>
        <w:rFonts w:eastAsia="Arial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b/>
        <w:szCs w:val="24"/>
        <w:bCs/>
        <w:rFonts w:eastAsia="Arial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b/>
        <w:szCs w:val="24"/>
        <w:bCs/>
        <w:rFonts w:eastAsia="Arial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>
        <w:dstrike w:val="false"/>
        <w:strike w:val="false"/>
        <w:sz w:val="24"/>
        <w:i w:val="false"/>
        <w:b w:val="false"/>
        <w:szCs w:val="24"/>
        <w:iCs w:val="false"/>
        <w:bCs w:val="false"/>
        <w:rFonts w:eastAsia="Times New Roman" w:cs="Times New Roman"/>
        <w:lang w:val="pt-PT" w:eastAsia="zxx" w:bidi="zxx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noLeading/>
    <w:doNotExpandShiftReturn/>
    <w:usePrinterMetric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000000"/>
      <w:kern w:val="2"/>
      <w:sz w:val="20"/>
      <w:szCs w:val="24"/>
      <w:lang w:val="pt-BR" w:eastAsia="zh-CN" w:bidi="ar-SA"/>
    </w:rPr>
  </w:style>
  <w:style w:type="paragraph" w:styleId="Ttulo1">
    <w:name w:val="Heading 1"/>
    <w:basedOn w:val="Normal"/>
    <w:next w:val="Corpodotexto"/>
    <w:qFormat/>
    <w:pPr>
      <w:numPr>
        <w:ilvl w:val="0"/>
        <w:numId w:val="1"/>
      </w:numPr>
      <w:spacing w:before="100" w:after="100"/>
      <w:outlineLvl w:val="0"/>
    </w:pPr>
    <w:rPr>
      <w:rFonts w:ascii="Arial Unicode MS" w:hAnsi="Arial Unicode MS" w:eastAsia="Arial Unicode MS" w:cs="Arial Unicode MS"/>
      <w:b/>
      <w:bCs/>
      <w:kern w:val="2"/>
      <w:sz w:val="48"/>
      <w:szCs w:val="48"/>
    </w:rPr>
  </w:style>
  <w:style w:type="paragraph" w:styleId="Ttulo2">
    <w:name w:val="Heading 2"/>
    <w:basedOn w:val="Ttulo11"/>
    <w:next w:val="Corpodotexto"/>
    <w:qFormat/>
    <w:pPr>
      <w:numPr>
        <w:ilvl w:val="0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numPr>
        <w:ilvl w:val="0"/>
        <w:numId w:val="5"/>
      </w:numPr>
      <w:ind w:left="5670" w:right="0" w:hanging="0"/>
      <w:jc w:val="center"/>
      <w:outlineLvl w:val="2"/>
    </w:pPr>
    <w:rPr>
      <w:b/>
      <w:i/>
      <w:sz w:val="28"/>
    </w:rPr>
  </w:style>
  <w:style w:type="paragraph" w:styleId="Ttulo4">
    <w:name w:val="Heading 4"/>
    <w:basedOn w:val="Normal"/>
    <w:next w:val="Normal"/>
    <w:qFormat/>
    <w:pPr>
      <w:keepNext w:val="true"/>
      <w:numPr>
        <w:ilvl w:val="0"/>
        <w:numId w:val="4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spacing w:before="0" w:after="120"/>
      <w:ind w:left="0" w:right="0" w:firstLine="709"/>
      <w:jc w:val="center"/>
      <w:outlineLvl w:val="4"/>
    </w:pPr>
    <w:rPr>
      <w:b/>
      <w:bCs/>
      <w:szCs w:val="20"/>
    </w:rPr>
  </w:style>
  <w:style w:type="paragraph" w:styleId="Ttulo6">
    <w:name w:val="Heading 6"/>
    <w:basedOn w:val="Normal"/>
    <w:next w:val="Corpodotexto"/>
    <w:qFormat/>
    <w:pPr>
      <w:numPr>
        <w:ilvl w:val="5"/>
        <w:numId w:val="1"/>
      </w:numPr>
      <w:spacing w:before="280" w:after="280"/>
      <w:outlineLvl w:val="5"/>
    </w:pPr>
    <w:rPr>
      <w:rFonts w:ascii="Arial Unicode MS" w:hAnsi="Arial Unicode MS" w:eastAsia="Arial Unicode MS" w:cs="Arial Unicode MS"/>
      <w:b/>
      <w:bCs/>
      <w:sz w:val="15"/>
      <w:szCs w:val="15"/>
    </w:rPr>
  </w:style>
  <w:style w:type="paragraph" w:styleId="Ttulo7">
    <w:name w:val="Heading 7"/>
    <w:basedOn w:val="Normal"/>
    <w:next w:val="Normal"/>
    <w:qFormat/>
    <w:pPr>
      <w:keepNext w:val="true"/>
      <w:numPr>
        <w:ilvl w:val="0"/>
        <w:numId w:val="3"/>
      </w:numPr>
      <w:suppressAutoHyphens w:val="true"/>
      <w:overflowPunct w:val="true"/>
      <w:textAlignment w:val="baseline"/>
      <w:outlineLvl w:val="6"/>
    </w:pPr>
    <w:rPr>
      <w:b/>
      <w:i/>
      <w:sz w:val="28"/>
      <w:lang w:val="pt-BR"/>
    </w:rPr>
  </w:style>
  <w:style w:type="paragraph" w:styleId="Ttulo8">
    <w:name w:val="Heading 8"/>
    <w:basedOn w:val="Normal"/>
    <w:next w:val="Normal"/>
    <w:qFormat/>
    <w:pPr>
      <w:keepNext w:val="true"/>
      <w:suppressAutoHyphens w:val="false"/>
      <w:ind w:left="0" w:right="0" w:firstLine="1077"/>
      <w:jc w:val="both"/>
      <w:outlineLvl w:val="7"/>
    </w:pPr>
    <w:rPr>
      <w:rFonts w:ascii="Arial" w:hAnsi="Arial" w:eastAsia="Times New Roman" w:cs="Arial"/>
      <w:b/>
      <w:color w:val="000000"/>
      <w:kern w:val="0"/>
      <w:sz w:val="22"/>
      <w:szCs w:val="20"/>
      <w:lang w:val="pt-BR"/>
    </w:rPr>
  </w:style>
  <w:style w:type="paragraph" w:styleId="Ttulo9">
    <w:name w:val="Heading 9"/>
    <w:basedOn w:val="Normal"/>
    <w:next w:val="Normal"/>
    <w:qFormat/>
    <w:pPr>
      <w:keepNext w:val="true"/>
      <w:suppressAutoHyphens w:val="false"/>
      <w:ind w:left="1020" w:right="0" w:hanging="0"/>
      <w:jc w:val="both"/>
      <w:outlineLvl w:val="8"/>
    </w:pPr>
    <w:rPr>
      <w:rFonts w:ascii="Arial" w:hAnsi="Arial" w:eastAsia="Times New Roman" w:cs="Arial"/>
      <w:b/>
      <w:color w:val="000000"/>
      <w:kern w:val="0"/>
      <w:sz w:val="22"/>
      <w:szCs w:val="20"/>
      <w:lang w:val="pt-BR"/>
    </w:rPr>
  </w:style>
  <w:style w:type="character" w:styleId="WW8Num1z0">
    <w:name w:val="WW8Num1z0"/>
    <w:qFormat/>
    <w:rPr>
      <w:rFonts w:cs="Times New Roman"/>
    </w:rPr>
  </w:style>
  <w:style w:type="character" w:styleId="WW8Num2z0">
    <w:name w:val="WW8Num2z0"/>
    <w:qFormat/>
    <w:rPr>
      <w:rFonts w:ascii="Times New Roman" w:hAnsi="Times New Roman" w:cs="Times New Roman"/>
      <w:sz w:val="24"/>
      <w:szCs w:val="24"/>
      <w:lang w:val="pt-PT"/>
    </w:rPr>
  </w:style>
  <w:style w:type="character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styleId="WW8Num4z0">
    <w:name w:val="WW8Num4z0"/>
    <w:qFormat/>
    <w:rPr>
      <w:rFonts w:ascii="Times New Roman" w:hAnsi="Times New Roman" w:eastAsia="Arial" w:cs="Times New Roman"/>
      <w:b/>
      <w:bCs/>
      <w:sz w:val="24"/>
      <w:szCs w:val="24"/>
    </w:rPr>
  </w:style>
  <w:style w:type="character" w:styleId="WW8Num5z0">
    <w:name w:val="WW8Num5z0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sz w:val="24"/>
      <w:szCs w:val="24"/>
      <w:lang w:val="pt-PT" w:eastAsia="zxx" w:bidi="zxx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3">
    <w:name w:val="WW8Num4z3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4z2">
    <w:name w:val="WW8Num4z2"/>
    <w:qFormat/>
    <w:rPr/>
  </w:style>
  <w:style w:type="character" w:styleId="WW8Num4z4">
    <w:name w:val="WW8Num4z4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sz w:val="24"/>
      <w:szCs w:val="24"/>
      <w:lang w:val="pt-PT" w:eastAsia="zxx" w:bidi="zxx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Fontepargpadro">
    <w:name w:val="Fonte parág. padrão"/>
    <w:qFormat/>
    <w:rPr/>
  </w:style>
  <w:style w:type="character" w:styleId="Fontepargpadro3">
    <w:name w:val="Fonte parág. padrão3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CaracteresdeNotadeRodap">
    <w:name w:val="Caracteres de Nota de Rodapé"/>
    <w:qFormat/>
    <w:rPr/>
  </w:style>
  <w:style w:type="character" w:styleId="CaracteresdeNotadeFim">
    <w:name w:val=" Caracteres de Nota de Fim"/>
    <w:qFormat/>
    <w:rPr/>
  </w:style>
  <w:style w:type="character" w:styleId="WWFontepargpadro">
    <w:name w:val="WW-Fonte parág. padrão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bidi="zxx"/>
    </w:rPr>
  </w:style>
  <w:style w:type="character" w:styleId="Nfase">
    <w:name w:val="Emphasis"/>
    <w:qFormat/>
    <w:rPr>
      <w:i/>
      <w:iCs/>
    </w:rPr>
  </w:style>
  <w:style w:type="character" w:styleId="Fontepargpadro1">
    <w:name w:val="Fonte parág. padrão1"/>
    <w:qFormat/>
    <w:rPr/>
  </w:style>
  <w:style w:type="character" w:styleId="Artigo">
    <w:name w:val="artigo"/>
    <w:basedOn w:val="Fontepargpadro1"/>
    <w:qFormat/>
    <w:rPr/>
  </w:style>
  <w:style w:type="character" w:styleId="Appleconvertedspace">
    <w:name w:val="apple-converted-space"/>
    <w:basedOn w:val="Fontepargpadro1"/>
    <w:qFormat/>
    <w:rPr/>
  </w:style>
  <w:style w:type="character" w:styleId="St1">
    <w:name w:val="st1"/>
    <w:qFormat/>
    <w:rPr>
      <w:rFonts w:ascii="Times New Roman" w:hAnsi="Times New Roman" w:cs="Times New Roman"/>
    </w:rPr>
  </w:style>
  <w:style w:type="character" w:styleId="Fontetexto">
    <w:name w:val="fontetexto"/>
    <w:basedOn w:val="Fontepargpadro1"/>
    <w:qFormat/>
    <w:rPr/>
  </w:style>
  <w:style w:type="character" w:styleId="Fontepargpadro2">
    <w:name w:val="Fonte parág. padrão2"/>
    <w:qFormat/>
    <w:rPr/>
  </w:style>
  <w:style w:type="character" w:styleId="Linkdainternetvisitado">
    <w:name w:val="FollowedHyperlink"/>
    <w:rPr>
      <w:color w:val="800080"/>
      <w:u w:val="single"/>
    </w:rPr>
  </w:style>
  <w:style w:type="character" w:styleId="Fontelaw1">
    <w:name w:val="fonte_law1"/>
    <w:qFormat/>
    <w:rPr>
      <w:rFonts w:ascii="Lucida Console" w:hAnsi="Lucida Console" w:cs="Lucida Console"/>
      <w:sz w:val="21"/>
      <w:szCs w:val="21"/>
    </w:rPr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Ttulo8Char">
    <w:name w:val="Título 8 Char"/>
    <w:qFormat/>
    <w:rPr>
      <w:rFonts w:ascii="Arial" w:hAnsi="Arial" w:cs="Arial"/>
      <w:b/>
      <w:sz w:val="22"/>
      <w:lang w:val="pt-BR"/>
    </w:rPr>
  </w:style>
  <w:style w:type="character" w:styleId="Ttulo9Char">
    <w:name w:val="Título 9 Char"/>
    <w:qFormat/>
    <w:rPr>
      <w:rFonts w:ascii="Arial" w:hAnsi="Arial" w:cs="Arial"/>
      <w:b/>
      <w:sz w:val="22"/>
      <w:lang w:val="pt-BR"/>
    </w:rPr>
  </w:style>
  <w:style w:type="character" w:styleId="Ttulo1Char">
    <w:name w:val="Título 1 Char"/>
    <w:qFormat/>
    <w:rPr>
      <w:rFonts w:ascii="Arial Unicode MS" w:hAnsi="Arial Unicode MS" w:eastAsia="Arial Unicode MS" w:cs="Arial Unicode MS"/>
      <w:b/>
      <w:bCs/>
      <w:color w:val="000000"/>
      <w:kern w:val="2"/>
      <w:sz w:val="48"/>
      <w:szCs w:val="48"/>
    </w:rPr>
  </w:style>
  <w:style w:type="character" w:styleId="Ttulo2Char">
    <w:name w:val="Título 2 Char"/>
    <w:qFormat/>
    <w:rPr>
      <w:rFonts w:ascii="Arial" w:hAnsi="Arial" w:eastAsia="Microsoft YaHei" w:cs="Mangal"/>
      <w:b/>
      <w:bCs/>
      <w:color w:val="000000"/>
      <w:kern w:val="2"/>
      <w:sz w:val="32"/>
      <w:szCs w:val="32"/>
    </w:rPr>
  </w:style>
  <w:style w:type="character" w:styleId="CabealhoChar">
    <w:name w:val="Cabeçalho Char"/>
    <w:qFormat/>
    <w:rPr>
      <w:rFonts w:eastAsia="Lucida Sans Unicode"/>
      <w:color w:val="000000"/>
      <w:kern w:val="2"/>
      <w:szCs w:val="24"/>
    </w:rPr>
  </w:style>
  <w:style w:type="character" w:styleId="RodapChar">
    <w:name w:val="Rodapé Char"/>
    <w:qFormat/>
    <w:rPr>
      <w:rFonts w:eastAsia="Lucida Sans Unicode"/>
      <w:color w:val="000000"/>
      <w:kern w:val="2"/>
      <w:szCs w:val="24"/>
    </w:rPr>
  </w:style>
  <w:style w:type="character" w:styleId="Recuodecorpodetexto2Char">
    <w:name w:val="Recuo de corpo de texto 2 Char"/>
    <w:qFormat/>
    <w:rPr>
      <w:u w:val="single"/>
      <w:lang w:val="pt-BR"/>
    </w:rPr>
  </w:style>
  <w:style w:type="character" w:styleId="RecuodecorpodetextoChar">
    <w:name w:val="Recuo de corpo de texto Char"/>
    <w:qFormat/>
    <w:rPr>
      <w:rFonts w:eastAsia="Lucida Sans Unicode"/>
      <w:color w:val="000000"/>
      <w:kern w:val="2"/>
      <w:szCs w:val="24"/>
    </w:rPr>
  </w:style>
  <w:style w:type="character" w:styleId="Recuodecorpodetexto3Char">
    <w:name w:val="Recuo de corpo de texto 3 Char"/>
    <w:qFormat/>
    <w:rPr>
      <w:sz w:val="16"/>
      <w:szCs w:val="16"/>
      <w:u w:val="single"/>
      <w:lang w:val="pt-BR"/>
    </w:rPr>
  </w:style>
  <w:style w:type="character" w:styleId="Ttulo3Char">
    <w:name w:val="Título 3 Char"/>
    <w:qFormat/>
    <w:rPr>
      <w:rFonts w:eastAsia="Lucida Sans Unicode"/>
      <w:b/>
      <w:i/>
      <w:color w:val="000000"/>
      <w:kern w:val="2"/>
      <w:sz w:val="28"/>
      <w:szCs w:val="24"/>
    </w:rPr>
  </w:style>
  <w:style w:type="character" w:styleId="Ttulo4Char">
    <w:name w:val="Título 4 Char"/>
    <w:qFormat/>
    <w:rPr>
      <w:rFonts w:ascii="Calibri" w:hAnsi="Calibri" w:cs="Calibri"/>
      <w:b/>
      <w:bCs/>
      <w:color w:val="000000"/>
      <w:kern w:val="2"/>
      <w:sz w:val="28"/>
      <w:szCs w:val="28"/>
    </w:rPr>
  </w:style>
  <w:style w:type="character" w:styleId="Ttulo5Char">
    <w:name w:val="Título 5 Char"/>
    <w:qFormat/>
    <w:rPr>
      <w:rFonts w:eastAsia="Lucida Sans Unicode"/>
      <w:b/>
      <w:bCs/>
      <w:color w:val="000000"/>
      <w:kern w:val="2"/>
    </w:rPr>
  </w:style>
  <w:style w:type="character" w:styleId="Ttulo6Char">
    <w:name w:val="Título 6 Char"/>
    <w:qFormat/>
    <w:rPr>
      <w:rFonts w:ascii="Arial Unicode MS" w:hAnsi="Arial Unicode MS" w:eastAsia="Arial Unicode MS" w:cs="Arial Unicode MS"/>
      <w:b/>
      <w:bCs/>
      <w:color w:val="000000"/>
      <w:kern w:val="2"/>
      <w:sz w:val="15"/>
      <w:szCs w:val="15"/>
    </w:rPr>
  </w:style>
  <w:style w:type="character" w:styleId="Ttulo7Char">
    <w:name w:val="Título 7 Char"/>
    <w:qFormat/>
    <w:rPr>
      <w:rFonts w:eastAsia="Lucida Sans Unicode"/>
      <w:b/>
      <w:i/>
      <w:color w:val="000000"/>
      <w:kern w:val="2"/>
      <w:sz w:val="28"/>
      <w:szCs w:val="24"/>
    </w:rPr>
  </w:style>
  <w:style w:type="character" w:styleId="Corpodetexto3Char">
    <w:name w:val="Corpo de texto 3 Char"/>
    <w:qFormat/>
    <w:rPr>
      <w:rFonts w:ascii="Arial" w:hAnsi="Arial" w:cs="Arial"/>
      <w:sz w:val="16"/>
      <w:szCs w:val="16"/>
    </w:rPr>
  </w:style>
  <w:style w:type="character" w:styleId="Corpodetexto3Char1">
    <w:name w:val="Corpo de texto 3 Char1"/>
    <w:qFormat/>
    <w:rPr>
      <w:rFonts w:eastAsia="Lucida Sans Unicode"/>
      <w:color w:val="000000"/>
      <w:kern w:val="2"/>
      <w:sz w:val="16"/>
      <w:szCs w:val="16"/>
    </w:rPr>
  </w:style>
  <w:style w:type="character" w:styleId="MapadoDocumentoChar">
    <w:name w:val="Mapa do Documento Char"/>
    <w:qFormat/>
    <w:rPr>
      <w:rFonts w:ascii="Tahoma" w:hAnsi="Tahoma" w:cs="Tahoma"/>
      <w:shd w:fill="000080" w:val="clear"/>
    </w:rPr>
  </w:style>
  <w:style w:type="character" w:styleId="MapadoDocumentoChar1">
    <w:name w:val="Mapa do Documento Char1"/>
    <w:qFormat/>
    <w:rPr>
      <w:rFonts w:ascii="Segoe UI" w:hAnsi="Segoe UI" w:eastAsia="Lucida Sans Unicode" w:cs="Segoe UI"/>
      <w:color w:val="000000"/>
      <w:kern w:val="2"/>
      <w:sz w:val="16"/>
      <w:szCs w:val="16"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TextodebaloChar1">
    <w:name w:val="Texto de balão Char1"/>
    <w:qFormat/>
    <w:rPr>
      <w:rFonts w:ascii="Segoe UI" w:hAnsi="Segoe UI" w:eastAsia="Lucida Sans Unicode" w:cs="Segoe UI"/>
      <w:color w:val="000000"/>
      <w:kern w:val="2"/>
      <w:sz w:val="18"/>
      <w:szCs w:val="18"/>
    </w:rPr>
  </w:style>
  <w:style w:type="character" w:styleId="Nmerodepgina">
    <w:name w:val="Page Number"/>
    <w:rPr>
      <w:sz w:val="20"/>
    </w:rPr>
  </w:style>
  <w:style w:type="character" w:styleId="Label">
    <w:name w:val="label"/>
    <w:basedOn w:val="Fontepargpadro"/>
    <w:qFormat/>
    <w:rPr/>
  </w:style>
  <w:style w:type="character" w:styleId="Cf01">
    <w:name w:val="cf01"/>
    <w:qFormat/>
    <w:rPr>
      <w:rFonts w:ascii="Segoe UI" w:hAnsi="Segoe UI" w:cs="Segoe UI"/>
      <w:sz w:val="18"/>
      <w:szCs w:val="18"/>
    </w:rPr>
  </w:style>
  <w:style w:type="character" w:styleId="CorpodetextoChar">
    <w:name w:val="Corpo de texto Char"/>
    <w:qFormat/>
    <w:rPr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ascii="Arial" w:hAnsi="Arial"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sz w:val="20"/>
    </w:rPr>
  </w:style>
  <w:style w:type="paragraph" w:styleId="Ndice">
    <w:name w:val="Índice"/>
    <w:basedOn w:val="Normal"/>
    <w:qFormat/>
    <w:pPr>
      <w:suppressLineNumbers/>
    </w:pPr>
    <w:rPr>
      <w:rFonts w:ascii="Arial" w:hAnsi="Arial"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21">
    <w:name w:val="Título2"/>
    <w:basedOn w:val="Ttulo11"/>
    <w:next w:val="Corpodotexto"/>
    <w:qFormat/>
    <w:pPr>
      <w:jc w:val="center"/>
    </w:pPr>
    <w:rPr>
      <w:b/>
      <w:bCs/>
      <w:sz w:val="56"/>
      <w:szCs w:val="56"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Destinatrio">
    <w:name w:val="Envelope Address"/>
    <w:basedOn w:val="Normal"/>
    <w:pPr>
      <w:ind w:left="2835" w:right="0" w:firstLine="1"/>
    </w:pPr>
    <w:rPr>
      <w:b/>
      <w:sz w:val="28"/>
    </w:rPr>
  </w:style>
  <w:style w:type="paragraph" w:styleId="Remetente">
    <w:name w:val="Envelope Return"/>
    <w:basedOn w:val="Normal"/>
    <w:pPr/>
    <w:rPr>
      <w:b/>
      <w:sz w:val="24"/>
    </w:rPr>
  </w:style>
  <w:style w:type="paragraph" w:styleId="WWRecuodecorpodetexto2">
    <w:name w:val="WW-Recuo de corpo de texto 2"/>
    <w:basedOn w:val="Normal"/>
    <w:qFormat/>
    <w:pPr>
      <w:ind w:left="0" w:right="0" w:firstLine="1418"/>
      <w:jc w:val="both"/>
    </w:pPr>
    <w:rPr>
      <w:b/>
      <w:sz w:val="24"/>
    </w:rPr>
  </w:style>
  <w:style w:type="paragraph" w:styleId="Corpodotextorecuado">
    <w:name w:val="Body Text Indent"/>
    <w:basedOn w:val="Normal"/>
    <w:pPr>
      <w:spacing w:before="0" w:after="120"/>
      <w:ind w:left="283" w:right="0" w:hanging="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4" w:leader="none"/>
      </w:tabs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;宋体" w:cs="Mangal"/>
      <w:color w:val="000000"/>
      <w:kern w:val="2"/>
      <w:sz w:val="24"/>
      <w:szCs w:val="24"/>
      <w:lang w:val="pt-BR" w:eastAsia="zh-CN" w:bidi="hi-IN"/>
    </w:rPr>
  </w:style>
  <w:style w:type="paragraph" w:styleId="Corpodetexto21">
    <w:name w:val="Corpo de texto 21"/>
    <w:basedOn w:val="Normal"/>
    <w:qFormat/>
    <w:pPr>
      <w:jc w:val="both"/>
    </w:pPr>
    <w:rPr>
      <w:rFonts w:ascii="Arial" w:hAnsi="Arial" w:cs="Arial"/>
      <w:b/>
      <w:sz w:val="20"/>
      <w:szCs w:val="20"/>
    </w:rPr>
  </w:style>
  <w:style w:type="paragraph" w:styleId="Corpodetexto31">
    <w:name w:val="Corpo de texto 31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  <w:style w:type="paragraph" w:styleId="Artigo1">
    <w:name w:val="Artigo1"/>
    <w:basedOn w:val="Normal"/>
    <w:qFormat/>
    <w:pPr>
      <w:spacing w:before="240" w:after="0"/>
      <w:ind w:left="0" w:right="0" w:firstLine="1134"/>
      <w:jc w:val="both"/>
    </w:pPr>
    <w:rPr>
      <w:sz w:val="26"/>
      <w:szCs w:val="20"/>
    </w:rPr>
  </w:style>
  <w:style w:type="paragraph" w:styleId="Inciso">
    <w:name w:val="inciso"/>
    <w:basedOn w:val="Normal"/>
    <w:qFormat/>
    <w:pPr>
      <w:spacing w:before="120" w:after="0"/>
      <w:ind w:left="0" w:right="0" w:firstLine="1701"/>
      <w:jc w:val="both"/>
    </w:pPr>
    <w:rPr>
      <w:sz w:val="26"/>
      <w:szCs w:val="20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11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Ementa">
    <w:name w:val="ementa"/>
    <w:basedOn w:val="Normal"/>
    <w:qFormat/>
    <w:pPr>
      <w:spacing w:before="0" w:after="280"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overflowPunct w:val="true"/>
      <w:spacing w:before="120" w:after="120"/>
      <w:ind w:left="0" w:right="0" w:firstLine="1418"/>
      <w:jc w:val="both"/>
    </w:pPr>
    <w:rPr>
      <w:sz w:val="22"/>
      <w:szCs w:val="20"/>
    </w:rPr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4" w:leader="none"/>
      </w:tabs>
    </w:pPr>
    <w:rPr/>
  </w:style>
  <w:style w:type="paragraph" w:styleId="Recuodecorpodetexto21">
    <w:name w:val="Recuo de corpo de texto 21"/>
    <w:basedOn w:val="Normal"/>
    <w:qFormat/>
    <w:pPr>
      <w:ind w:left="0" w:right="0" w:firstLine="1440"/>
      <w:jc w:val="both"/>
    </w:pPr>
    <w:rPr>
      <w:b/>
      <w:szCs w:val="20"/>
    </w:rPr>
  </w:style>
  <w:style w:type="paragraph" w:styleId="PargrafodaLista">
    <w:name w:val="Parágrafo da Lista"/>
    <w:basedOn w:val="Normal"/>
    <w:qFormat/>
    <w:pPr>
      <w:spacing w:before="0" w:after="200"/>
      <w:ind w:left="720" w:right="0" w:hanging="0"/>
      <w:contextualSpacing/>
    </w:pPr>
    <w:rPr/>
  </w:style>
  <w:style w:type="paragraph" w:styleId="Redaoatual">
    <w:name w:val="redaoatual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uppressAutoHyphens w:val="true"/>
    </w:pPr>
    <w:rPr>
      <w:rFonts w:eastAsia="Batang;바탕"/>
      <w:kern w:val="2"/>
    </w:rPr>
  </w:style>
  <w:style w:type="paragraph" w:styleId="Bodytext2">
    <w:name w:val="bodytext2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Heading201">
    <w:name w:val="heading_20_1"/>
    <w:basedOn w:val="Normal"/>
    <w:qFormat/>
    <w:pPr>
      <w:widowControl/>
      <w:suppressAutoHyphens w:val="false"/>
      <w:spacing w:before="240" w:after="120"/>
    </w:pPr>
    <w:rPr>
      <w:rFonts w:ascii="Liberation Serif;Times New Roman" w:hAnsi="Liberation Serif;Times New Roman" w:eastAsia="Times New Roman" w:cs="Liberation Serif;Times New Roman"/>
      <w:b/>
      <w:bCs/>
      <w:color w:val="000000"/>
      <w:kern w:val="2"/>
      <w:sz w:val="48"/>
      <w:szCs w:val="48"/>
    </w:rPr>
  </w:style>
  <w:style w:type="paragraph" w:styleId="Limparformatao">
    <w:name w:val="limpar formatação"/>
    <w:basedOn w:val="Normal"/>
    <w:qFormat/>
    <w:pPr/>
    <w:rPr>
      <w:rFonts w:ascii="Times-Roman;Times New Roman" w:hAnsi="Times-Roman;Times New Roman" w:cs="Times-Roman;Times New Roman"/>
      <w:sz w:val="24"/>
      <w:szCs w:val="24"/>
      <w:u w:val="none"/>
    </w:rPr>
  </w:style>
  <w:style w:type="paragraph" w:styleId="BodyText21">
    <w:name w:val="Body Text 2"/>
    <w:basedOn w:val="Normal"/>
    <w:qFormat/>
    <w:pPr>
      <w:overflowPunct w:val="true"/>
      <w:ind w:left="4253" w:right="0" w:hanging="142"/>
      <w:jc w:val="both"/>
      <w:textAlignment w:val="baseline"/>
    </w:pPr>
    <w:rPr>
      <w:rFonts w:ascii="Arial" w:hAnsi="Arial" w:cs="Arial"/>
      <w:b/>
      <w:sz w:val="22"/>
      <w:u w:val="none"/>
    </w:rPr>
  </w:style>
  <w:style w:type="paragraph" w:styleId="Recuodecorpodetexto22">
    <w:name w:val="Recuo de corpo de texto 22"/>
    <w:basedOn w:val="Normal"/>
    <w:qFormat/>
    <w:pPr>
      <w:suppressAutoHyphens w:val="false"/>
      <w:spacing w:lineRule="auto" w:line="480" w:before="0" w:after="120"/>
      <w:ind w:left="283" w:right="0" w:hanging="0"/>
    </w:pPr>
    <w:rPr>
      <w:rFonts w:eastAsia="Times New Roman"/>
      <w:color w:val="000000"/>
      <w:kern w:val="0"/>
      <w:szCs w:val="20"/>
      <w:u w:val="single"/>
      <w:lang w:val="pt-BR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en-US" w:eastAsia="zh-CN" w:bidi="ar-SA"/>
    </w:rPr>
  </w:style>
  <w:style w:type="paragraph" w:styleId="Textoembloco1">
    <w:name w:val="Texto em bloco1"/>
    <w:basedOn w:val="Normal"/>
    <w:qFormat/>
    <w:pPr>
      <w:suppressAutoHyphens w:val="false"/>
      <w:ind w:left="640" w:right="497" w:firstLine="3260"/>
      <w:jc w:val="both"/>
    </w:pPr>
    <w:rPr>
      <w:rFonts w:eastAsia="Times New Roman"/>
      <w:color w:val="000000"/>
      <w:kern w:val="0"/>
      <w:sz w:val="24"/>
      <w:szCs w:val="20"/>
    </w:rPr>
  </w:style>
  <w:style w:type="paragraph" w:styleId="Recuodecorpodetexto31">
    <w:name w:val="Recuo de corpo de texto 31"/>
    <w:basedOn w:val="Normal"/>
    <w:qFormat/>
    <w:pPr>
      <w:suppressAutoHyphens w:val="false"/>
      <w:spacing w:before="0" w:after="120"/>
      <w:ind w:left="283" w:right="0" w:hanging="0"/>
    </w:pPr>
    <w:rPr>
      <w:rFonts w:eastAsia="Times New Roman"/>
      <w:color w:val="000000"/>
      <w:kern w:val="0"/>
      <w:sz w:val="16"/>
      <w:szCs w:val="16"/>
      <w:u w:val="single"/>
      <w:lang w:val="pt-BR"/>
    </w:rPr>
  </w:style>
  <w:style w:type="paragraph" w:styleId="Corpodetexto32">
    <w:name w:val="Corpo de texto 32"/>
    <w:basedOn w:val="Normal"/>
    <w:qFormat/>
    <w:pPr>
      <w:suppressAutoHyphens w:val="false"/>
      <w:spacing w:before="0" w:after="120"/>
    </w:pPr>
    <w:rPr>
      <w:rFonts w:ascii="Arial" w:hAnsi="Arial" w:eastAsia="Times New Roman" w:cs="Arial"/>
      <w:color w:val="000000"/>
      <w:kern w:val="0"/>
      <w:sz w:val="16"/>
      <w:szCs w:val="16"/>
    </w:rPr>
  </w:style>
  <w:style w:type="paragraph" w:styleId="MapadoDocumento1">
    <w:name w:val="Mapa do Documento1"/>
    <w:basedOn w:val="Normal"/>
    <w:qFormat/>
    <w:pPr>
      <w:shd w:val="clear" w:fill="000080"/>
      <w:suppressAutoHyphens w:val="false"/>
    </w:pPr>
    <w:rPr>
      <w:rFonts w:ascii="Tahoma" w:hAnsi="Tahoma" w:eastAsia="Times New Roman" w:cs="Tahoma"/>
      <w:color w:val="000000"/>
      <w:kern w:val="0"/>
      <w:szCs w:val="20"/>
    </w:rPr>
  </w:style>
  <w:style w:type="paragraph" w:styleId="Textodebalo">
    <w:name w:val="Texto de balão"/>
    <w:basedOn w:val="Normal"/>
    <w:qFormat/>
    <w:pPr>
      <w:suppressAutoHyphens w:val="false"/>
    </w:pPr>
    <w:rPr>
      <w:rFonts w:ascii="Tahoma" w:hAnsi="Tahoma" w:eastAsia="Times New Roman" w:cs="Tahoma"/>
      <w:color w:val="000000"/>
      <w:kern w:val="0"/>
      <w:sz w:val="16"/>
      <w:szCs w:val="16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DejaVu Sans;Times New Roman" w:hAnsi="DejaVu Sans;Times New Roman" w:eastAsia="DejaVu Sans;Times New Roman" w:cs="DejaVu Sans;Times New Roman"/>
      <w:color w:val="auto"/>
      <w:kern w:val="2"/>
      <w:sz w:val="24"/>
      <w:szCs w:val="24"/>
      <w:lang w:val="pt-BR" w:eastAsia="zh-CN" w:bidi="pt-BR"/>
    </w:rPr>
  </w:style>
  <w:style w:type="paragraph" w:styleId="Texto1">
    <w:name w:val="texto1"/>
    <w:basedOn w:val="Normal"/>
    <w:qFormat/>
    <w:pPr>
      <w:widowControl/>
      <w:suppressAutoHyphens w:val="tru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bidi="ar-SA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>
      <w:lang w:val="pt-BR"/>
    </w:rPr>
  </w:style>
  <w:style w:type="paragraph" w:styleId="Corpodetexto3">
    <w:name w:val="Corpo de texto 3"/>
    <w:basedOn w:val="Normal"/>
    <w:qFormat/>
    <w:pPr>
      <w:spacing w:before="0" w:after="120"/>
    </w:pPr>
    <w:rPr>
      <w:sz w:val="16"/>
      <w:szCs w:val="16"/>
      <w:lang w:val="pt-BR"/>
    </w:rPr>
  </w:style>
  <w:style w:type="paragraph" w:styleId="Primeirorecuodecorpodetexto">
    <w:name w:val="Primeiro recuo de corpo de texto"/>
    <w:basedOn w:val="Corpodotexto"/>
    <w:qFormat/>
    <w:pPr>
      <w:widowControl/>
      <w:suppressAutoHyphens w:val="false"/>
      <w:ind w:left="0" w:right="0" w:firstLine="210"/>
    </w:pPr>
    <w:rPr>
      <w:rFonts w:eastAsia="Times New Roman"/>
      <w:kern w:val="0"/>
    </w:rPr>
  </w:style>
  <w:style w:type="paragraph" w:styleId="ListBullet3">
    <w:name w:val="List Bullet 3"/>
    <w:basedOn w:val="Normal"/>
    <w:qFormat/>
    <w:pPr>
      <w:ind w:left="566" w:right="0" w:hanging="283"/>
    </w:pPr>
    <w:rPr/>
  </w:style>
  <w:style w:type="paragraph" w:styleId="MapadoDocumento">
    <w:name w:val="Mapa do Documento"/>
    <w:basedOn w:val="Normal"/>
    <w:qFormat/>
    <w:pPr>
      <w:shd w:fill="000080"/>
    </w:pPr>
    <w:rPr>
      <w:rFonts w:ascii="Tahoma" w:hAnsi="Tahoma" w:cs="Tahoma"/>
      <w:u w:val="none"/>
    </w:rPr>
  </w:style>
  <w:style w:type="paragraph" w:styleId="Recuodecorpodetexto3">
    <w:name w:val="Recuo de corpo de texto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Textoembloco">
    <w:name w:val="Texto em bloco"/>
    <w:basedOn w:val="Normal"/>
    <w:qFormat/>
    <w:pPr>
      <w:ind w:left="640" w:right="497" w:firstLine="3260"/>
      <w:jc w:val="both"/>
    </w:pPr>
    <w:rPr>
      <w:u w:val="none"/>
    </w:rPr>
  </w:style>
  <w:style w:type="paragraph" w:styleId="Recuodecorpodetexto2">
    <w:name w:val="Recuo de corpo de texto 2"/>
    <w:basedOn w:val="Normal"/>
    <w:qFormat/>
    <w:pPr>
      <w:spacing w:lineRule="auto" w:line="480" w:before="0" w:after="120"/>
      <w:ind w:left="283" w:hanging="0"/>
    </w:pPr>
    <w:rPr/>
  </w:style>
  <w:style w:type="paragraph" w:styleId="Cabealhoesquerda">
    <w:name w:val="Cabeçalho à esquerda"/>
    <w:basedOn w:val="Cabealho"/>
    <w:qFormat/>
    <w:pPr>
      <w:suppressLineNumbers/>
      <w:tabs>
        <w:tab w:val="clear" w:pos="9354"/>
        <w:tab w:val="center" w:pos="4677" w:leader="none"/>
        <w:tab w:val="right" w:pos="9355" w:leader="none"/>
      </w:tabs>
    </w:pPr>
    <w:rPr/>
  </w:style>
  <w:style w:type="paragraph" w:styleId="Anotao">
    <w:name w:val="Anotação"/>
    <w:basedOn w:val="Normal"/>
    <w:qFormat/>
    <w:pPr/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amarauruaguaiana.rs.gov.br/" TargetMode="External"/><Relationship Id="rId2" Type="http://schemas.openxmlformats.org/officeDocument/2006/relationships/hyperlink" Target="http://www.camarauruaguaiana.rs.gov.br/" TargetMode="External"/><Relationship Id="rId3" Type="http://schemas.openxmlformats.org/officeDocument/2006/relationships/hyperlink" Target="http://www.camarauruaguaiana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camarauruaguaiana.rs.gov.br/" TargetMode="External"/><Relationship Id="rId2" Type="http://schemas.openxmlformats.org/officeDocument/2006/relationships/hyperlink" Target="http://www.camarauruaguaiana.rs.gov.br/" TargetMode="External"/><Relationship Id="rId3" Type="http://schemas.openxmlformats.org/officeDocument/2006/relationships/hyperlink" Target="http://www.camarauruaguaiana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6347</TotalTime>
  <Application>LibreOffice/7.4.5.1$Windows_X86_64 LibreOffice_project/9c0871452b3918c1019dde9bfac75448afc4b57f</Application>
  <AppVersion>15.0000</AppVersion>
  <Pages>1</Pages>
  <Words>350</Words>
  <Characters>2083</Characters>
  <CharactersWithSpaces>2418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APOIO ADMINISTRATIVO</dc:creator>
  <dc:description/>
  <dc:language>pt-BR</dc:language>
  <cp:lastModifiedBy/>
  <cp:lastPrinted>2024-10-14T12:18:12Z</cp:lastPrinted>
  <dcterms:modified xsi:type="dcterms:W3CDTF">2024-10-22T09:53:44Z</dcterms:modified>
  <cp:revision>1000</cp:revision>
  <dc:subject/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