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/>
          <w:b w:val="1"/>
          <w:bCs w:val="1"/>
          <w:kern w:val="1"/>
          <w:sz w:val="24"/>
          <w:szCs w:val="24"/>
          <w:rtl w:val="0"/>
          <w:lang w:val="pt-PT"/>
        </w:rPr>
        <w:t>PROJETO DE LEI N</w:t>
      </w:r>
      <w:r>
        <w:rPr>
          <w:rFonts w:hAnsi="Times New Roman" w:hint="default"/>
          <w:b w:val="1"/>
          <w:bCs w:val="1"/>
          <w:kern w:val="1"/>
          <w:sz w:val="24"/>
          <w:szCs w:val="24"/>
          <w:rtl w:val="0"/>
          <w:lang w:val="pt-PT"/>
        </w:rPr>
        <w:t xml:space="preserve">º </w:t>
      </w:r>
      <w:r>
        <w:rPr>
          <w:rFonts w:ascii="Times New Roman"/>
          <w:b w:val="1"/>
          <w:bCs w:val="1"/>
          <w:kern w:val="1"/>
          <w:sz w:val="24"/>
          <w:szCs w:val="24"/>
          <w:rtl w:val="0"/>
          <w:lang w:val="pt-PT"/>
        </w:rPr>
        <w:t xml:space="preserve">          </w:t>
      </w:r>
      <w:r>
        <w:rPr>
          <w:rFonts w:ascii="Times New Roman"/>
          <w:b w:val="1"/>
          <w:bCs w:val="1"/>
          <w:kern w:val="1"/>
          <w:sz w:val="24"/>
          <w:szCs w:val="24"/>
          <w:rtl w:val="0"/>
          <w:lang w:val="pt-PT"/>
        </w:rPr>
        <w:t>/2021</w:t>
      </w: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40" w:lineRule="auto"/>
        <w:ind w:left="3969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40" w:lineRule="auto"/>
        <w:ind w:left="3969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</w:rPr>
      </w:pPr>
      <w:r>
        <w:rPr>
          <w:rFonts w:ascii="Times New Roman"/>
          <w:kern w:val="1"/>
          <w:sz w:val="24"/>
          <w:szCs w:val="24"/>
          <w:rtl w:val="0"/>
          <w:lang w:val="pt-PT"/>
        </w:rPr>
        <w:t>Torna obrigat</w:t>
      </w:r>
      <w:r>
        <w:rPr>
          <w:rFonts w:hAnsi="Times New Roman" w:hint="default"/>
          <w:kern w:val="1"/>
          <w:sz w:val="24"/>
          <w:szCs w:val="24"/>
          <w:rtl w:val="0"/>
          <w:lang w:val="pt-PT"/>
        </w:rPr>
        <w:t>ó</w:t>
      </w:r>
      <w:r>
        <w:rPr>
          <w:rFonts w:ascii="Times New Roman"/>
          <w:kern w:val="1"/>
          <w:sz w:val="24"/>
          <w:szCs w:val="24"/>
          <w:rtl w:val="0"/>
          <w:lang w:val="pt-PT"/>
        </w:rPr>
        <w:t>ria a divulga</w:t>
      </w:r>
      <w:r>
        <w:rPr>
          <w:rFonts w:hAnsi="Times New Roman" w:hint="default"/>
          <w:kern w:val="1"/>
          <w:sz w:val="24"/>
          <w:szCs w:val="24"/>
          <w:rtl w:val="0"/>
          <w:lang w:val="pt-PT"/>
        </w:rPr>
        <w:t>çã</w:t>
      </w:r>
      <w:r>
        <w:rPr>
          <w:rFonts w:ascii="Times New Roman"/>
          <w:kern w:val="1"/>
          <w:sz w:val="24"/>
          <w:szCs w:val="24"/>
          <w:rtl w:val="0"/>
          <w:lang w:val="pt-PT"/>
        </w:rPr>
        <w:t>o da lista de m</w:t>
      </w:r>
      <w:r>
        <w:rPr>
          <w:rFonts w:hAnsi="Times New Roman" w:hint="default"/>
          <w:kern w:val="1"/>
          <w:sz w:val="24"/>
          <w:szCs w:val="24"/>
          <w:rtl w:val="0"/>
          <w:lang w:val="pt-PT"/>
        </w:rPr>
        <w:t>é</w:t>
      </w:r>
      <w:r>
        <w:rPr>
          <w:rFonts w:ascii="Times New Roman"/>
          <w:kern w:val="1"/>
          <w:sz w:val="24"/>
          <w:szCs w:val="24"/>
          <w:rtl w:val="0"/>
          <w:lang w:val="pt-PT"/>
        </w:rPr>
        <w:t>dicos plantonistas no munic</w:t>
      </w:r>
      <w:r>
        <w:rPr>
          <w:rFonts w:hAnsi="Times New Roman" w:hint="default"/>
          <w:kern w:val="1"/>
          <w:sz w:val="24"/>
          <w:szCs w:val="24"/>
          <w:rtl w:val="0"/>
          <w:lang w:val="pt-PT"/>
        </w:rPr>
        <w:t>í</w:t>
      </w:r>
      <w:r>
        <w:rPr>
          <w:rFonts w:ascii="Times New Roman"/>
          <w:kern w:val="1"/>
          <w:sz w:val="24"/>
          <w:szCs w:val="24"/>
          <w:rtl w:val="0"/>
          <w:lang w:val="pt-PT"/>
        </w:rPr>
        <w:t>pio de Uruguaiana.</w:t>
      </w:r>
    </w:p>
    <w:p>
      <w:pPr>
        <w:pStyle w:val="Corpo A"/>
        <w:tabs>
          <w:tab w:val="left" w:pos="1134"/>
        </w:tabs>
        <w:spacing w:line="360" w:lineRule="auto"/>
        <w:jc w:val="both"/>
        <w:rPr>
          <w:rFonts w:ascii="Arial" w:cs="Arial" w:hAnsi="Arial" w:eastAsia="Arial"/>
        </w:rPr>
      </w:pP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Art. 1</w:t>
      </w:r>
      <w:r>
        <w:rPr>
          <w:rFonts w:hAnsi="Arial" w:hint="default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º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 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- 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Torna obrigat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ó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ria a divulga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çã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o da lista dos m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é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dicos Plantonistas e respons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á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veis pelo Plant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ã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o dos Postos de Sa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ú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de, Pronto-Atendimentos, Pronto-Socorro do Munic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í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pio e Servi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ç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os Terceirizados de Plant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ã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o M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é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dico de Sa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ú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de instalados no munic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í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pio de Uruguaiana; </w:t>
      </w: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Par</w:t>
      </w:r>
      <w:r>
        <w:rPr>
          <w:rFonts w:hAnsi="Arial" w:hint="default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á</w:t>
      </w: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 xml:space="preserve">grafo </w:t>
      </w:r>
      <w:r>
        <w:rPr>
          <w:rFonts w:hAnsi="Arial" w:hint="default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ú</w:t>
      </w: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nico -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 Na lista a que se refere este caput dever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ã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o constar em cada um dos locais supracitados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, fixados em local vis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í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vel aos pacientes,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 as seguintes informa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çõ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es:  </w:t>
      </w: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 xml:space="preserve">I </w:t>
      </w:r>
      <w:r>
        <w:rPr>
          <w:rFonts w:hAnsi="Arial" w:hint="default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–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 Nome dos m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é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dicos</w:t>
      </w: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 xml:space="preserve">II </w:t>
      </w:r>
      <w:r>
        <w:rPr>
          <w:rFonts w:hAnsi="Arial" w:hint="default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 xml:space="preserve">– 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Especialidade </w:t>
      </w: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 xml:space="preserve">III </w:t>
      </w:r>
      <w:r>
        <w:rPr>
          <w:rFonts w:hAnsi="Arial" w:hint="default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–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 Dias e hor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á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rios</w:t>
      </w: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 xml:space="preserve">IV </w:t>
      </w:r>
      <w:r>
        <w:rPr>
          <w:rFonts w:hAnsi="Arial" w:hint="default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 xml:space="preserve">– 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Nome dos respons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á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veis administrativos e m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é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dicos que respondem pela chefia do plant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ã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o </w:t>
      </w: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Art. 2</w:t>
      </w:r>
      <w:r>
        <w:rPr>
          <w:rFonts w:hAnsi="Arial" w:hint="default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º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 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- 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As escalas m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é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dicas devem ser disponibilizadas para consulta da Comiss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ã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o de Servi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ç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os da C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â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mara de Vereadores. </w:t>
      </w: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88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Art. 3</w:t>
      </w:r>
      <w:r>
        <w:rPr>
          <w:rFonts w:hAnsi="Arial" w:hint="default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>º</w:t>
      </w:r>
      <w:r>
        <w:rPr>
          <w:rFonts w:ascii="Arial"/>
          <w:b w:val="1"/>
          <w:bCs w:val="1"/>
          <w:sz w:val="24"/>
          <w:szCs w:val="24"/>
          <w:u w:color="424242"/>
          <w:shd w:val="clear" w:color="auto" w:fill="ffffff"/>
          <w:rtl w:val="0"/>
          <w:lang w:val="pt-PT"/>
        </w:rPr>
        <w:t xml:space="preserve"> -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 xml:space="preserve"> O disposto nesta Lei ser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 xml:space="preserve">á 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regulamentado por Decreto do Executivo Municipal no prazo de 10 (dez) dias, contados da data da sua publica</w:t>
      </w:r>
      <w:r>
        <w:rPr>
          <w:rFonts w:hAnsi="Arial" w:hint="default"/>
          <w:sz w:val="24"/>
          <w:szCs w:val="24"/>
          <w:u w:color="424242"/>
          <w:shd w:val="clear" w:color="auto" w:fill="ffffff"/>
          <w:rtl w:val="0"/>
          <w:lang w:val="pt-PT"/>
        </w:rPr>
        <w:t>çã</w:t>
      </w:r>
      <w:r>
        <w:rPr>
          <w:rFonts w:ascii="Arial"/>
          <w:sz w:val="24"/>
          <w:szCs w:val="24"/>
          <w:u w:color="424242"/>
          <w:shd w:val="clear" w:color="auto" w:fill="ffffff"/>
          <w:rtl w:val="0"/>
          <w:lang w:val="pt-PT"/>
        </w:rPr>
        <w:t>o.</w:t>
      </w:r>
    </w:p>
    <w:p>
      <w:pPr>
        <w:pStyle w:val="Corpo A"/>
        <w:spacing w:line="240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40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40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40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40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40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40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40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40" w:lineRule="auto"/>
        <w:jc w:val="both"/>
        <w:rPr>
          <w:rFonts w:ascii="Arial" w:cs="Arial" w:hAnsi="Arial" w:eastAsia="Arial"/>
          <w:sz w:val="24"/>
          <w:szCs w:val="24"/>
          <w:u w:color="424242"/>
          <w:shd w:val="clear" w:color="auto" w:fill="ffffff"/>
        </w:rPr>
      </w:pPr>
    </w:p>
    <w:p>
      <w:pPr>
        <w:pStyle w:val="Corpo A"/>
        <w:spacing w:line="240" w:lineRule="auto"/>
        <w:jc w:val="center"/>
        <w:rPr>
          <w:sz w:val="26"/>
          <w:szCs w:val="26"/>
          <w:rtl w:val="0"/>
        </w:rPr>
      </w:pPr>
      <w:r>
        <w:rPr>
          <w:rFonts w:ascii="Arial"/>
          <w:b w:val="1"/>
          <w:bCs w:val="1"/>
          <w:sz w:val="26"/>
          <w:szCs w:val="26"/>
          <w:rtl w:val="0"/>
          <w:lang w:val="pt-PT"/>
        </w:rPr>
        <w:t>JUSTIFICATIVA</w:t>
      </w:r>
      <w:r>
        <w:rPr>
          <w:rFonts w:ascii="Trebuchet MS"/>
          <w:sz w:val="26"/>
          <w:szCs w:val="26"/>
          <w:rtl w:val="0"/>
          <w:lang w:val="pt-PT"/>
        </w:rPr>
        <w:t xml:space="preserve"> </w:t>
      </w:r>
    </w:p>
    <w:p>
      <w:pPr>
        <w:pStyle w:val="Corpo A"/>
        <w:spacing w:line="240" w:lineRule="auto"/>
        <w:jc w:val="center"/>
        <w:rPr>
          <w:sz w:val="26"/>
          <w:szCs w:val="26"/>
        </w:rPr>
      </w:pPr>
    </w:p>
    <w:p>
      <w:pPr>
        <w:pStyle w:val="Corpo A"/>
        <w:spacing w:line="288" w:lineRule="auto"/>
        <w:rPr>
          <w:rFonts w:ascii="Arial" w:cs="Arial" w:hAnsi="Arial" w:eastAsia="Arial"/>
          <w:sz w:val="26"/>
          <w:szCs w:val="26"/>
        </w:rPr>
      </w:pPr>
      <w:r>
        <w:rPr>
          <w:rFonts w:ascii="Arial"/>
          <w:sz w:val="26"/>
          <w:szCs w:val="26"/>
          <w:rtl w:val="0"/>
          <w:lang w:val="pt-PT"/>
        </w:rPr>
        <w:t>O presente Projeto de Lei visa suprir uma demanda constante do cidad</w:t>
      </w:r>
      <w:r>
        <w:rPr>
          <w:rFonts w:hAnsi="Arial" w:hint="default"/>
          <w:sz w:val="26"/>
          <w:szCs w:val="26"/>
          <w:rtl w:val="0"/>
          <w:lang w:val="pt-PT"/>
        </w:rPr>
        <w:t>ã</w:t>
      </w:r>
      <w:r>
        <w:rPr>
          <w:rFonts w:ascii="Arial"/>
          <w:sz w:val="26"/>
          <w:szCs w:val="26"/>
          <w:rtl w:val="0"/>
          <w:lang w:val="pt-PT"/>
        </w:rPr>
        <w:t>o uruguaianense: a transpar</w:t>
      </w:r>
      <w:r>
        <w:rPr>
          <w:rFonts w:hAnsi="Arial" w:hint="default"/>
          <w:sz w:val="26"/>
          <w:szCs w:val="26"/>
          <w:rtl w:val="0"/>
          <w:lang w:val="pt-PT"/>
        </w:rPr>
        <w:t>ê</w:t>
      </w:r>
      <w:r>
        <w:rPr>
          <w:rFonts w:ascii="Arial"/>
          <w:sz w:val="26"/>
          <w:szCs w:val="26"/>
          <w:rtl w:val="0"/>
          <w:lang w:val="pt-PT"/>
        </w:rPr>
        <w:t>ncia nos servi</w:t>
      </w:r>
      <w:r>
        <w:rPr>
          <w:rFonts w:hAnsi="Arial" w:hint="default"/>
          <w:sz w:val="26"/>
          <w:szCs w:val="26"/>
          <w:rtl w:val="0"/>
          <w:lang w:val="pt-PT"/>
        </w:rPr>
        <w:t>ç</w:t>
      </w:r>
      <w:r>
        <w:rPr>
          <w:rFonts w:ascii="Arial"/>
          <w:sz w:val="26"/>
          <w:szCs w:val="26"/>
          <w:rtl w:val="0"/>
          <w:lang w:val="pt-PT"/>
        </w:rPr>
        <w:t>os p</w:t>
      </w:r>
      <w:r>
        <w:rPr>
          <w:rFonts w:hAnsi="Arial" w:hint="default"/>
          <w:sz w:val="26"/>
          <w:szCs w:val="26"/>
          <w:rtl w:val="0"/>
          <w:lang w:val="pt-PT"/>
        </w:rPr>
        <w:t>ú</w:t>
      </w:r>
      <w:r>
        <w:rPr>
          <w:rFonts w:ascii="Arial"/>
          <w:sz w:val="26"/>
          <w:szCs w:val="26"/>
          <w:rtl w:val="0"/>
          <w:lang w:val="pt-PT"/>
        </w:rPr>
        <w:t>blicos de sa</w:t>
      </w:r>
      <w:r>
        <w:rPr>
          <w:rFonts w:hAnsi="Arial" w:hint="default"/>
          <w:sz w:val="26"/>
          <w:szCs w:val="26"/>
          <w:rtl w:val="0"/>
          <w:lang w:val="pt-PT"/>
        </w:rPr>
        <w:t>ú</w:t>
      </w:r>
      <w:r>
        <w:rPr>
          <w:rFonts w:ascii="Arial"/>
          <w:sz w:val="26"/>
          <w:szCs w:val="26"/>
          <w:rtl w:val="0"/>
          <w:lang w:val="pt-PT"/>
        </w:rPr>
        <w:t xml:space="preserve">de. </w:t>
      </w:r>
    </w:p>
    <w:p>
      <w:pPr>
        <w:pStyle w:val="Corpo A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6"/>
          <w:szCs w:val="26"/>
          <w:rtl w:val="0"/>
          <w:lang w:val="pt-PT"/>
        </w:rPr>
        <w:t>Desde o come</w:t>
      </w:r>
      <w:r>
        <w:rPr>
          <w:rFonts w:hAnsi="Arial" w:hint="default"/>
          <w:sz w:val="26"/>
          <w:szCs w:val="26"/>
          <w:rtl w:val="0"/>
          <w:lang w:val="pt-PT"/>
        </w:rPr>
        <w:t>ç</w:t>
      </w:r>
      <w:r>
        <w:rPr>
          <w:rFonts w:ascii="Arial"/>
          <w:sz w:val="26"/>
          <w:szCs w:val="26"/>
          <w:rtl w:val="0"/>
          <w:lang w:val="pt-PT"/>
        </w:rPr>
        <w:t>o desta legislatura muitos vereadores se deslocaram at</w:t>
      </w:r>
      <w:r>
        <w:rPr>
          <w:rFonts w:hAnsi="Arial" w:hint="default"/>
          <w:sz w:val="26"/>
          <w:szCs w:val="26"/>
          <w:rtl w:val="0"/>
          <w:lang w:val="pt-PT"/>
        </w:rPr>
        <w:t xml:space="preserve">é </w:t>
      </w:r>
      <w:r>
        <w:rPr>
          <w:rFonts w:ascii="Arial"/>
          <w:sz w:val="26"/>
          <w:szCs w:val="26"/>
          <w:rtl w:val="0"/>
          <w:lang w:val="pt-PT"/>
        </w:rPr>
        <w:t>a Unidade de Pronto Atendimento ou Santa Casa para verificar o servi</w:t>
      </w:r>
      <w:r>
        <w:rPr>
          <w:rFonts w:hAnsi="Arial" w:hint="default"/>
          <w:sz w:val="26"/>
          <w:szCs w:val="26"/>
          <w:rtl w:val="0"/>
          <w:lang w:val="pt-PT"/>
        </w:rPr>
        <w:t>ç</w:t>
      </w:r>
      <w:r>
        <w:rPr>
          <w:rFonts w:ascii="Arial"/>
          <w:sz w:val="26"/>
          <w:szCs w:val="26"/>
          <w:rtl w:val="0"/>
          <w:lang w:val="pt-PT"/>
        </w:rPr>
        <w:t xml:space="preserve">o, principalmente no tocante </w:t>
      </w:r>
      <w:r>
        <w:rPr>
          <w:rFonts w:hAnsi="Arial" w:hint="default"/>
          <w:sz w:val="26"/>
          <w:szCs w:val="26"/>
          <w:rtl w:val="0"/>
          <w:lang w:val="pt-PT"/>
        </w:rPr>
        <w:t xml:space="preserve">à </w:t>
      </w:r>
      <w:r>
        <w:rPr>
          <w:rFonts w:ascii="Arial"/>
          <w:sz w:val="26"/>
          <w:szCs w:val="26"/>
          <w:rtl w:val="0"/>
          <w:lang w:val="pt-PT"/>
        </w:rPr>
        <w:t>suposta falta de m</w:t>
      </w:r>
      <w:r>
        <w:rPr>
          <w:rFonts w:hAnsi="Arial" w:hint="default"/>
          <w:sz w:val="26"/>
          <w:szCs w:val="26"/>
          <w:rtl w:val="0"/>
          <w:lang w:val="pt-PT"/>
        </w:rPr>
        <w:t>é</w:t>
      </w:r>
      <w:r>
        <w:rPr>
          <w:rFonts w:ascii="Arial"/>
          <w:sz w:val="26"/>
          <w:szCs w:val="26"/>
          <w:rtl w:val="0"/>
          <w:lang w:val="pt-PT"/>
        </w:rPr>
        <w:t>dicos. Este Projeto de Lei visa dar ao cidad</w:t>
      </w:r>
      <w:r>
        <w:rPr>
          <w:rFonts w:hAnsi="Arial" w:hint="default"/>
          <w:sz w:val="26"/>
          <w:szCs w:val="26"/>
          <w:rtl w:val="0"/>
          <w:lang w:val="pt-PT"/>
        </w:rPr>
        <w:t>ã</w:t>
      </w:r>
      <w:r>
        <w:rPr>
          <w:rFonts w:ascii="Arial"/>
          <w:sz w:val="26"/>
          <w:szCs w:val="26"/>
          <w:rtl w:val="0"/>
          <w:lang w:val="pt-PT"/>
        </w:rPr>
        <w:t>o a oportunidade de tamb</w:t>
      </w:r>
      <w:r>
        <w:rPr>
          <w:rFonts w:hAnsi="Arial" w:hint="default"/>
          <w:sz w:val="26"/>
          <w:szCs w:val="26"/>
          <w:rtl w:val="0"/>
          <w:lang w:val="pt-PT"/>
        </w:rPr>
        <w:t>é</w:t>
      </w:r>
      <w:r>
        <w:rPr>
          <w:rFonts w:ascii="Arial"/>
          <w:sz w:val="26"/>
          <w:szCs w:val="26"/>
          <w:rtl w:val="0"/>
          <w:lang w:val="pt-PT"/>
        </w:rPr>
        <w:t>m fiscalizar estes servi</w:t>
      </w:r>
      <w:r>
        <w:rPr>
          <w:rFonts w:hAnsi="Arial" w:hint="default"/>
          <w:sz w:val="26"/>
          <w:szCs w:val="26"/>
          <w:rtl w:val="0"/>
          <w:lang w:val="pt-PT"/>
        </w:rPr>
        <w:t>ç</w:t>
      </w:r>
      <w:r>
        <w:rPr>
          <w:rFonts w:ascii="Arial"/>
          <w:sz w:val="26"/>
          <w:szCs w:val="26"/>
          <w:rtl w:val="0"/>
          <w:lang w:val="pt-PT"/>
        </w:rPr>
        <w:t xml:space="preserve">os e consolidar os seus direitos. </w:t>
      </w:r>
    </w:p>
    <w:p>
      <w:pPr>
        <w:pStyle w:val="Corpo A"/>
        <w:spacing w:line="288" w:lineRule="auto"/>
        <w:ind w:firstLine="850"/>
        <w:jc w:val="both"/>
        <w:rPr>
          <w:rFonts w:ascii="Arial" w:cs="Arial" w:hAnsi="Arial" w:eastAsia="Arial"/>
          <w:kern w:val="2"/>
          <w:sz w:val="24"/>
          <w:szCs w:val="24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119" w:line="288" w:lineRule="auto"/>
        <w:ind w:firstLine="1417"/>
        <w:jc w:val="both"/>
        <w:rPr>
          <w:rFonts w:ascii="Arial" w:cs="Arial" w:hAnsi="Arial" w:eastAsia="Arial"/>
          <w:kern w:val="2"/>
          <w:sz w:val="24"/>
          <w:szCs w:val="24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119" w:line="288" w:lineRule="auto"/>
        <w:ind w:firstLine="1417"/>
        <w:jc w:val="both"/>
        <w:rPr>
          <w:rFonts w:ascii="Arial" w:cs="Arial" w:hAnsi="Arial" w:eastAsia="Arial"/>
          <w:kern w:val="2"/>
          <w:sz w:val="24"/>
          <w:szCs w:val="24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88" w:lineRule="auto"/>
        <w:jc w:val="right"/>
        <w:rPr>
          <w:rFonts w:ascii="Arial" w:cs="Arial" w:hAnsi="Arial" w:eastAsia="Arial"/>
          <w:kern w:val="1"/>
          <w:sz w:val="28"/>
          <w:szCs w:val="28"/>
        </w:rPr>
      </w:pPr>
      <w:r>
        <w:rPr>
          <w:rFonts w:ascii="Arial"/>
          <w:kern w:val="1"/>
          <w:sz w:val="28"/>
          <w:szCs w:val="28"/>
          <w:rtl w:val="0"/>
          <w:lang w:val="pt-PT"/>
        </w:rPr>
        <w:t xml:space="preserve">Uruguaiana, </w:t>
      </w:r>
      <w:r>
        <w:rPr>
          <w:rFonts w:ascii="Arial"/>
          <w:kern w:val="1"/>
          <w:sz w:val="28"/>
          <w:szCs w:val="28"/>
          <w:rtl w:val="0"/>
          <w:lang w:val="pt-PT"/>
        </w:rPr>
        <w:t>maio</w:t>
      </w:r>
      <w:r>
        <w:rPr>
          <w:rFonts w:ascii="Arial"/>
          <w:kern w:val="1"/>
          <w:sz w:val="28"/>
          <w:szCs w:val="28"/>
          <w:rtl w:val="0"/>
          <w:lang w:val="pt-PT"/>
        </w:rPr>
        <w:t xml:space="preserve"> de 2021. </w:t>
      </w: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88" w:lineRule="auto"/>
        <w:jc w:val="right"/>
        <w:rPr>
          <w:rFonts w:ascii="Arial" w:cs="Arial" w:hAnsi="Arial" w:eastAsia="Arial"/>
          <w:kern w:val="1"/>
          <w:sz w:val="28"/>
          <w:szCs w:val="28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88" w:lineRule="auto"/>
        <w:jc w:val="center"/>
        <w:rPr>
          <w:rFonts w:ascii="Arial" w:cs="Arial" w:hAnsi="Arial" w:eastAsia="Arial"/>
          <w:kern w:val="1"/>
          <w:sz w:val="28"/>
          <w:szCs w:val="28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88" w:lineRule="auto"/>
        <w:jc w:val="center"/>
        <w:rPr>
          <w:rFonts w:ascii="Arial" w:cs="Arial" w:hAnsi="Arial" w:eastAsia="Arial"/>
          <w:kern w:val="1"/>
          <w:sz w:val="28"/>
          <w:szCs w:val="28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88" w:lineRule="auto"/>
        <w:jc w:val="center"/>
        <w:rPr>
          <w:rFonts w:ascii="Arial" w:cs="Arial" w:hAnsi="Arial" w:eastAsia="Arial"/>
          <w:kern w:val="1"/>
          <w:sz w:val="28"/>
          <w:szCs w:val="28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88" w:lineRule="auto"/>
        <w:jc w:val="center"/>
        <w:rPr>
          <w:rFonts w:ascii="Arial" w:cs="Arial" w:hAnsi="Arial" w:eastAsia="Arial"/>
          <w:color w:val="201e29"/>
          <w:kern w:val="1"/>
          <w:sz w:val="28"/>
          <w:szCs w:val="28"/>
          <w:u w:color="201e29"/>
        </w:rPr>
      </w:pPr>
      <w:r>
        <w:rPr>
          <w:rFonts w:ascii="Arial"/>
          <w:kern w:val="1"/>
          <w:sz w:val="28"/>
          <w:szCs w:val="28"/>
          <w:rtl w:val="0"/>
          <w:lang w:val="pt-PT"/>
        </w:rPr>
        <w:t>Vereador Cristiano Bonapace                            Vereadora Manoela Couto</w:t>
      </w:r>
      <w:r>
        <w:rPr>
          <w:rFonts w:ascii="Arial"/>
          <w:color w:val="201e29"/>
          <w:kern w:val="1"/>
          <w:sz w:val="28"/>
          <w:szCs w:val="28"/>
          <w:u w:color="201e29"/>
          <w:rtl w:val="0"/>
          <w:lang w:val="pt-PT"/>
        </w:rPr>
        <w:t xml:space="preserve">                        </w:t>
      </w: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 w:val="1"/>
        <w:spacing w:after="0" w:line="288" w:lineRule="auto"/>
        <w:jc w:val="center"/>
      </w:pPr>
      <w:r>
        <w:rPr>
          <w:rFonts w:ascii="Arial"/>
          <w:color w:val="201e29"/>
          <w:kern w:val="1"/>
          <w:sz w:val="28"/>
          <w:szCs w:val="28"/>
          <w:u w:color="201e29"/>
          <w:rtl w:val="0"/>
          <w:lang w:val="pt-PT"/>
        </w:rPr>
        <w:t>Bancada do DEM                                               Bancada do PDT</w:t>
      </w:r>
    </w:p>
    <w:sectPr>
      <w:headerReference w:type="default" r:id="rId4"/>
      <w:footerReference w:type="default" r:id="rId5"/>
      <w:pgSz w:w="11900" w:h="16840" w:orient="portrait"/>
      <w:pgMar w:top="2268" w:right="851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arágrafo da List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uppressAutoHyphens w:val="1"/>
      <w:spacing w:after="0" w:line="240" w:lineRule="auto"/>
      <w:ind w:left="0" w:firstLine="0"/>
      <w:jc w:val="center"/>
      <w:rPr>
        <w:rFonts w:ascii="Times New Roman" w:cs="Times New Roman" w:hAnsi="Times New Roman" w:eastAsia="Times New Roman"/>
        <w:kern w:val="1"/>
        <w:sz w:val="18"/>
        <w:szCs w:val="18"/>
      </w:rPr>
    </w:pPr>
    <w:r>
      <w:rPr>
        <w:rFonts w:ascii="Times New Roman"/>
        <w:kern w:val="1"/>
        <w:sz w:val="20"/>
        <w:szCs w:val="20"/>
        <w:rtl w:val="0"/>
        <w:lang w:val="pt-PT"/>
      </w:rPr>
      <w:t>E</w:t>
    </w:r>
    <w:r>
      <w:rPr>
        <w:rFonts w:ascii="Times New Roman"/>
        <w:kern w:val="1"/>
        <w:sz w:val="18"/>
        <w:szCs w:val="18"/>
        <w:rtl w:val="0"/>
        <w:lang w:val="pt-PT"/>
      </w:rPr>
      <w:t>STADO DO RIO GRANDE DO SUL</w:t>
    </w:r>
  </w:p>
  <w:p>
    <w:pPr>
      <w:pStyle w:val="Parágrafo da List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uppressAutoHyphens w:val="1"/>
      <w:spacing w:after="0" w:line="240" w:lineRule="auto"/>
      <w:ind w:left="0" w:firstLine="0"/>
      <w:jc w:val="center"/>
      <w:rPr>
        <w:rFonts w:ascii="Times New Roman" w:cs="Times New Roman" w:hAnsi="Times New Roman" w:eastAsia="Times New Roman"/>
        <w:kern w:val="1"/>
        <w:sz w:val="19"/>
        <w:szCs w:val="19"/>
      </w:rPr>
    </w:pPr>
    <w:r>
      <w:rPr>
        <w:rFonts w:ascii="Times New Roman"/>
        <w:kern w:val="1"/>
        <w:sz w:val="18"/>
        <w:szCs w:val="18"/>
        <w:rtl w:val="0"/>
        <w:lang w:val="pt-PT"/>
      </w:rPr>
      <w:t>PODER LEGISLATIV</w:t>
    </w:r>
    <w:r>
      <w:rPr>
        <w:rFonts w:ascii="Times New Roman"/>
        <w:kern w:val="1"/>
        <w:sz w:val="19"/>
        <w:szCs w:val="19"/>
        <w:rtl w:val="0"/>
        <w:lang w:val="pt-PT"/>
      </w:rPr>
      <w:t>O</w:t>
    </w:r>
  </w:p>
  <w:p>
    <w:pPr>
      <w:pStyle w:val="Parágrafo da List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uppressAutoHyphens w:val="1"/>
      <w:spacing w:after="0" w:line="240" w:lineRule="auto"/>
      <w:ind w:left="0" w:firstLine="0"/>
      <w:jc w:val="center"/>
      <w:rPr>
        <w:rFonts w:ascii="Times New Roman" w:cs="Times New Roman" w:hAnsi="Times New Roman" w:eastAsia="Times New Roman"/>
        <w:b w:val="1"/>
        <w:bCs w:val="1"/>
        <w:kern w:val="1"/>
      </w:rPr>
    </w:pPr>
    <w:r>
      <w:rPr>
        <w:rFonts w:ascii="Times New Roman"/>
        <w:b w:val="1"/>
        <w:bCs w:val="1"/>
        <w:kern w:val="1"/>
        <w:rtl w:val="0"/>
        <w:lang w:val="pt-PT"/>
      </w:rPr>
      <w:t>C</w:t>
    </w:r>
    <w:r>
      <w:rPr>
        <w:rFonts w:ascii="Calibri" w:cs="Calibri" w:hAnsi="Calibri" w:eastAsia="Calibri"/>
        <w:b w:val="1"/>
        <w:bCs w:val="1"/>
        <w:kern w:val="1"/>
        <w:rtl w:val="0"/>
        <w:lang w:val="pt-PT"/>
      </w:rPr>
      <w:t>Â</w:t>
    </w:r>
    <w:r>
      <w:rPr>
        <w:rFonts w:ascii="Times New Roman"/>
        <w:b w:val="1"/>
        <w:bCs w:val="1"/>
        <w:kern w:val="1"/>
        <w:rtl w:val="0"/>
        <w:lang w:val="pt-PT"/>
      </w:rPr>
      <w:t>MARA MUNICIPAL DE URUGUAIANA</w:t>
    </w:r>
  </w:p>
  <w:p>
    <w:pPr>
      <w:pStyle w:val="Parágrafo da List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uppressAutoHyphens w:val="1"/>
      <w:spacing w:after="0" w:line="240" w:lineRule="auto"/>
      <w:ind w:left="0" w:firstLine="0"/>
      <w:jc w:val="center"/>
      <w:rPr>
        <w:rFonts w:ascii="Times New Roman" w:cs="Times New Roman" w:hAnsi="Times New Roman" w:eastAsia="Times New Roman"/>
        <w:b w:val="1"/>
        <w:bCs w:val="1"/>
        <w:kern w:val="1"/>
        <w:sz w:val="26"/>
        <w:szCs w:val="26"/>
        <w:shd w:val="clear" w:color="auto" w:fill="c0c0c0"/>
      </w:rPr>
    </w:pPr>
    <w:r>
      <w:rPr>
        <w:rFonts w:ascii="Times New Roman"/>
        <w:kern w:val="1"/>
        <w:sz w:val="18"/>
        <w:szCs w:val="18"/>
        <w:rtl w:val="0"/>
        <w:lang w:val="pt-PT"/>
      </w:rPr>
      <w:t>PAL</w:t>
    </w:r>
    <w:r>
      <w:rPr>
        <w:rFonts w:hAnsi="Trebuchet MS" w:hint="default"/>
        <w:kern w:val="1"/>
        <w:sz w:val="18"/>
        <w:szCs w:val="18"/>
        <w:rtl w:val="0"/>
        <w:lang w:val="pt-PT"/>
      </w:rPr>
      <w:t>Á</w:t>
    </w:r>
    <w:r>
      <w:rPr>
        <w:rFonts w:ascii="Times New Roman"/>
        <w:kern w:val="1"/>
        <w:sz w:val="18"/>
        <w:szCs w:val="18"/>
        <w:rtl w:val="0"/>
        <w:lang w:val="pt-PT"/>
      </w:rPr>
      <w:t>CIO BORGES DE MEDEIROS</w:t>
    </w:r>
  </w:p>
  <w:p>
    <w:pPr>
      <w:pStyle w:val="Parágrafo da List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uppressAutoHyphens w:val="1"/>
      <w:spacing w:after="0" w:line="240" w:lineRule="auto"/>
      <w:ind w:left="0" w:firstLine="0"/>
      <w:jc w:val="center"/>
    </w:pPr>
    <w:r>
      <w:rPr>
        <w:rFonts w:ascii="Times New Roman"/>
        <w:kern w:val="1"/>
        <w:sz w:val="18"/>
        <w:szCs w:val="18"/>
        <w:rtl w:val="0"/>
        <w:lang w:val="pt-PT"/>
      </w:rPr>
      <w:t xml:space="preserve">Rua Bento Martins, 2619, CEP: 97501-520 </w:t>
    </w:r>
    <w:r>
      <w:rPr>
        <w:rFonts w:hAnsi="Trebuchet MS" w:hint="default"/>
        <w:kern w:val="1"/>
        <w:sz w:val="18"/>
        <w:szCs w:val="18"/>
        <w:rtl w:val="0"/>
        <w:lang w:val="pt-PT"/>
      </w:rPr>
      <w:t xml:space="preserve">– </w:t>
    </w:r>
    <w:r>
      <w:rPr>
        <w:rFonts w:ascii="Times New Roman"/>
        <w:kern w:val="1"/>
        <w:sz w:val="18"/>
        <w:szCs w:val="18"/>
        <w:rtl w:val="0"/>
        <w:lang w:val="pt-PT"/>
      </w:rPr>
      <w:t xml:space="preserve">Uruguaiana/RS </w:t>
    </w:r>
    <w:r>
      <w:rPr>
        <w:rFonts w:hAnsi="Trebuchet MS" w:hint="default"/>
        <w:kern w:val="1"/>
        <w:sz w:val="18"/>
        <w:szCs w:val="18"/>
        <w:rtl w:val="0"/>
        <w:lang w:val="pt-PT"/>
      </w:rPr>
      <w:t xml:space="preserve">– </w:t>
    </w:r>
    <w:r>
      <w:rPr>
        <w:rFonts w:ascii="Times New Roman"/>
        <w:kern w:val="1"/>
        <w:sz w:val="18"/>
        <w:szCs w:val="18"/>
        <w:rtl w:val="0"/>
        <w:lang w:val="pt-PT"/>
      </w:rPr>
      <w:t>Telefone: (55) 3412-5977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ágrafo da Lista">
    <w:name w:val="Parágrafo da Lista"/>
    <w:next w:val="Parágrafo da List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